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4BA5" w:rsidRPr="00144BA5" w:rsidRDefault="00144BA5" w:rsidP="00144BA5">
      <w:pPr>
        <w:widowControl/>
        <w:tabs>
          <w:tab w:val="left" w:pos="2268"/>
          <w:tab w:val="right" w:pos="7920"/>
          <w:tab w:val="right" w:pos="9639"/>
        </w:tabs>
        <w:jc w:val="left"/>
        <w:rPr>
          <w:rFonts w:ascii="Arial" w:eastAsia="等线" w:hAnsi="Arial" w:cs="Arial"/>
          <w:b/>
          <w:kern w:val="0"/>
          <w:sz w:val="24"/>
          <w:szCs w:val="24"/>
        </w:rPr>
      </w:pPr>
      <w:r w:rsidRPr="00144BA5">
        <w:rPr>
          <w:rFonts w:ascii="Arial" w:eastAsia="等线" w:hAnsi="Arial" w:cs="Arial"/>
          <w:b/>
          <w:kern w:val="0"/>
          <w:sz w:val="24"/>
          <w:szCs w:val="24"/>
        </w:rPr>
        <w:t>3GPP TSG-R</w:t>
      </w:r>
      <w:r>
        <w:rPr>
          <w:rFonts w:ascii="Arial" w:eastAsia="等线" w:hAnsi="Arial" w:cs="Arial"/>
          <w:b/>
          <w:kern w:val="0"/>
          <w:sz w:val="24"/>
          <w:szCs w:val="24"/>
        </w:rPr>
        <w:t>AN WG4 Meeting #100</w:t>
      </w:r>
      <w:r w:rsidRPr="00144BA5">
        <w:rPr>
          <w:rFonts w:ascii="Arial" w:eastAsia="等线" w:hAnsi="Arial" w:cs="Arial"/>
          <w:b/>
          <w:kern w:val="0"/>
          <w:sz w:val="24"/>
          <w:szCs w:val="24"/>
        </w:rPr>
        <w:t>-</w:t>
      </w:r>
      <w:r>
        <w:rPr>
          <w:rFonts w:ascii="Arial" w:eastAsia="等线" w:hAnsi="Arial" w:cs="Arial"/>
          <w:b/>
          <w:kern w:val="0"/>
          <w:sz w:val="24"/>
          <w:szCs w:val="24"/>
        </w:rPr>
        <w:t xml:space="preserve">e                   </w:t>
      </w:r>
      <w:r w:rsidR="003F5372">
        <w:rPr>
          <w:rFonts w:ascii="Arial" w:eastAsia="等线" w:hAnsi="Arial" w:cs="Arial"/>
          <w:b/>
          <w:kern w:val="0"/>
          <w:sz w:val="24"/>
          <w:szCs w:val="24"/>
        </w:rPr>
        <w:t xml:space="preserve">    </w:t>
      </w:r>
      <w:bookmarkStart w:id="0" w:name="_GoBack"/>
      <w:bookmarkEnd w:id="0"/>
      <w:r w:rsidRPr="00144BA5">
        <w:rPr>
          <w:rFonts w:ascii="Arial" w:eastAsia="等线" w:hAnsi="Arial" w:cs="Arial"/>
          <w:b/>
          <w:kern w:val="0"/>
          <w:sz w:val="24"/>
          <w:szCs w:val="24"/>
        </w:rPr>
        <w:t>R4-</w:t>
      </w:r>
      <w:r w:rsidR="003F5372">
        <w:rPr>
          <w:rFonts w:ascii="Arial" w:eastAsia="等线" w:hAnsi="Arial" w:cs="Arial"/>
          <w:b/>
          <w:kern w:val="0"/>
          <w:sz w:val="24"/>
          <w:szCs w:val="24"/>
        </w:rPr>
        <w:t>2112437</w:t>
      </w:r>
    </w:p>
    <w:p w:rsidR="002B7698" w:rsidRDefault="00144BA5" w:rsidP="002B7698">
      <w:pPr>
        <w:widowControl/>
        <w:tabs>
          <w:tab w:val="left" w:pos="2268"/>
          <w:tab w:val="right" w:pos="9639"/>
        </w:tabs>
        <w:jc w:val="left"/>
        <w:rPr>
          <w:rFonts w:ascii="Arial" w:eastAsia="等线" w:hAnsi="Arial" w:cs="Arial"/>
          <w:b/>
          <w:kern w:val="0"/>
          <w:sz w:val="24"/>
          <w:szCs w:val="24"/>
        </w:rPr>
      </w:pPr>
      <w:r w:rsidRPr="00144BA5">
        <w:rPr>
          <w:rFonts w:ascii="Arial" w:eastAsia="等线" w:hAnsi="Arial" w:cs="Arial"/>
          <w:b/>
          <w:kern w:val="0"/>
          <w:sz w:val="24"/>
          <w:szCs w:val="24"/>
        </w:rPr>
        <w:t xml:space="preserve">Electronic meeting, </w:t>
      </w:r>
      <w:r w:rsidR="00A81B15" w:rsidRPr="00600F1F">
        <w:rPr>
          <w:rFonts w:ascii="Arial" w:eastAsia="等线" w:hAnsi="Arial" w:cs="Arial"/>
          <w:b/>
          <w:kern w:val="0"/>
          <w:sz w:val="24"/>
          <w:szCs w:val="24"/>
        </w:rPr>
        <w:t>16</w:t>
      </w:r>
      <w:r w:rsidRPr="00600F1F">
        <w:rPr>
          <w:rFonts w:ascii="Arial" w:eastAsia="等线" w:hAnsi="Arial" w:cs="Arial"/>
          <w:b/>
          <w:kern w:val="0"/>
          <w:sz w:val="24"/>
          <w:szCs w:val="24"/>
          <w:vertAlign w:val="superscript"/>
        </w:rPr>
        <w:t>th</w:t>
      </w:r>
      <w:r w:rsidRPr="00600F1F">
        <w:rPr>
          <w:rFonts w:ascii="Arial" w:eastAsia="等线" w:hAnsi="Arial" w:cs="Arial"/>
          <w:b/>
          <w:kern w:val="0"/>
          <w:sz w:val="24"/>
          <w:szCs w:val="24"/>
        </w:rPr>
        <w:t xml:space="preserve"> – 27</w:t>
      </w:r>
      <w:r w:rsidRPr="00600F1F">
        <w:rPr>
          <w:rFonts w:ascii="Arial" w:eastAsia="等线" w:hAnsi="Arial" w:cs="Arial"/>
          <w:b/>
          <w:kern w:val="0"/>
          <w:sz w:val="24"/>
          <w:szCs w:val="24"/>
          <w:vertAlign w:val="superscript"/>
        </w:rPr>
        <w:t>th</w:t>
      </w:r>
      <w:r w:rsidRPr="00144BA5">
        <w:rPr>
          <w:rFonts w:ascii="Arial" w:eastAsia="等线" w:hAnsi="Arial" w:cs="Arial"/>
          <w:b/>
          <w:kern w:val="0"/>
          <w:sz w:val="24"/>
          <w:szCs w:val="24"/>
        </w:rPr>
        <w:t xml:space="preserve"> </w:t>
      </w:r>
      <w:r>
        <w:rPr>
          <w:rFonts w:ascii="Arial" w:eastAsia="等线" w:hAnsi="Arial" w:cs="Arial"/>
          <w:b/>
          <w:kern w:val="0"/>
          <w:sz w:val="24"/>
          <w:szCs w:val="24"/>
        </w:rPr>
        <w:t>A</w:t>
      </w:r>
      <w:r>
        <w:rPr>
          <w:rFonts w:ascii="Arial" w:eastAsia="等线" w:hAnsi="Arial" w:cs="Arial" w:hint="eastAsia"/>
          <w:b/>
          <w:kern w:val="0"/>
          <w:sz w:val="24"/>
          <w:szCs w:val="24"/>
        </w:rPr>
        <w:t>ug</w:t>
      </w:r>
      <w:r w:rsidRPr="00144BA5">
        <w:rPr>
          <w:rFonts w:ascii="Arial" w:eastAsia="等线" w:hAnsi="Arial" w:cs="Arial"/>
          <w:b/>
          <w:kern w:val="0"/>
          <w:sz w:val="24"/>
          <w:szCs w:val="24"/>
        </w:rPr>
        <w:t>, 2021</w:t>
      </w:r>
    </w:p>
    <w:p w:rsidR="00144BA5" w:rsidRPr="002B7698" w:rsidRDefault="00144BA5" w:rsidP="002B7698">
      <w:pPr>
        <w:widowControl/>
        <w:tabs>
          <w:tab w:val="left" w:pos="2268"/>
          <w:tab w:val="right" w:pos="9639"/>
        </w:tabs>
        <w:jc w:val="left"/>
        <w:rPr>
          <w:rFonts w:ascii="Arial" w:eastAsia="等线" w:hAnsi="Arial" w:cs="Arial"/>
          <w:kern w:val="0"/>
          <w:sz w:val="24"/>
          <w:szCs w:val="24"/>
        </w:rPr>
      </w:pPr>
      <w:r w:rsidRPr="00144BA5">
        <w:rPr>
          <w:rFonts w:ascii="Arial" w:eastAsia="等线" w:hAnsi="Arial" w:cs="Arial"/>
          <w:b/>
          <w:kern w:val="0"/>
          <w:sz w:val="24"/>
          <w:szCs w:val="24"/>
        </w:rPr>
        <w:tab/>
      </w:r>
    </w:p>
    <w:p w:rsidR="00144BA5" w:rsidRPr="00144BA5" w:rsidRDefault="00144BA5" w:rsidP="00144BA5">
      <w:pPr>
        <w:widowControl/>
        <w:tabs>
          <w:tab w:val="left" w:pos="2268"/>
          <w:tab w:val="right" w:pos="7920"/>
          <w:tab w:val="right" w:pos="9639"/>
        </w:tabs>
        <w:jc w:val="left"/>
        <w:rPr>
          <w:rFonts w:ascii="Arial" w:eastAsia="等线" w:hAnsi="Arial" w:cs="Arial"/>
          <w:kern w:val="0"/>
          <w:sz w:val="24"/>
          <w:szCs w:val="24"/>
        </w:rPr>
      </w:pPr>
      <w:r w:rsidRPr="00144BA5">
        <w:rPr>
          <w:rFonts w:ascii="Arial" w:eastAsia="等线" w:hAnsi="Arial" w:cs="Arial"/>
          <w:b/>
          <w:kern w:val="0"/>
          <w:sz w:val="24"/>
          <w:szCs w:val="24"/>
        </w:rPr>
        <w:t>Agenda item:</w:t>
      </w:r>
      <w:r w:rsidRPr="00144BA5">
        <w:rPr>
          <w:rFonts w:ascii="Arial" w:eastAsia="等线" w:hAnsi="Arial" w:cs="Arial"/>
          <w:b/>
          <w:kern w:val="0"/>
          <w:sz w:val="24"/>
          <w:szCs w:val="24"/>
        </w:rPr>
        <w:tab/>
      </w:r>
      <w:r w:rsidRPr="005F5036">
        <w:rPr>
          <w:rFonts w:ascii="Arial" w:eastAsia="等线" w:hAnsi="Arial" w:cs="Arial"/>
          <w:b/>
          <w:kern w:val="0"/>
          <w:sz w:val="24"/>
          <w:szCs w:val="24"/>
        </w:rPr>
        <w:t>10.3.4</w:t>
      </w:r>
    </w:p>
    <w:p w:rsidR="00144BA5" w:rsidRPr="00144BA5" w:rsidRDefault="00144BA5" w:rsidP="00144BA5">
      <w:pPr>
        <w:widowControl/>
        <w:tabs>
          <w:tab w:val="left" w:pos="2268"/>
          <w:tab w:val="right" w:pos="7920"/>
          <w:tab w:val="right" w:pos="9639"/>
        </w:tabs>
        <w:jc w:val="left"/>
        <w:rPr>
          <w:rFonts w:ascii="Arial" w:eastAsia="等线" w:hAnsi="Arial" w:cs="Arial"/>
          <w:kern w:val="0"/>
          <w:sz w:val="24"/>
          <w:szCs w:val="24"/>
        </w:rPr>
      </w:pPr>
      <w:r w:rsidRPr="00144BA5">
        <w:rPr>
          <w:rFonts w:ascii="Arial" w:eastAsia="等线" w:hAnsi="Arial" w:cs="Arial"/>
          <w:b/>
          <w:kern w:val="0"/>
          <w:sz w:val="24"/>
          <w:szCs w:val="24"/>
        </w:rPr>
        <w:t>Source:</w:t>
      </w:r>
      <w:r w:rsidRPr="00144BA5">
        <w:rPr>
          <w:rFonts w:ascii="Arial" w:eastAsia="等线" w:hAnsi="Arial" w:cs="Arial"/>
          <w:b/>
          <w:kern w:val="0"/>
          <w:sz w:val="24"/>
          <w:szCs w:val="24"/>
        </w:rPr>
        <w:tab/>
      </w:r>
      <w:r>
        <w:rPr>
          <w:rFonts w:ascii="Arial" w:eastAsia="等线" w:hAnsi="Arial" w:cs="Arial"/>
          <w:b/>
          <w:kern w:val="0"/>
          <w:sz w:val="24"/>
          <w:szCs w:val="24"/>
        </w:rPr>
        <w:t>Samsung</w:t>
      </w:r>
    </w:p>
    <w:p w:rsidR="00144BA5" w:rsidRPr="00144BA5" w:rsidRDefault="00144BA5" w:rsidP="00144BA5">
      <w:pPr>
        <w:widowControl/>
        <w:tabs>
          <w:tab w:val="left" w:pos="2268"/>
          <w:tab w:val="right" w:pos="7920"/>
          <w:tab w:val="right" w:pos="9639"/>
        </w:tabs>
        <w:ind w:left="2268" w:hanging="2268"/>
        <w:jc w:val="left"/>
        <w:rPr>
          <w:rFonts w:ascii="Arial" w:eastAsia="等线" w:hAnsi="Arial" w:cs="Arial"/>
          <w:b/>
          <w:kern w:val="0"/>
          <w:sz w:val="24"/>
          <w:szCs w:val="24"/>
          <w:lang w:val="de-DE"/>
        </w:rPr>
      </w:pPr>
      <w:r w:rsidRPr="00144BA5">
        <w:rPr>
          <w:rFonts w:ascii="Arial" w:eastAsia="等线" w:hAnsi="Arial" w:cs="Arial"/>
          <w:b/>
          <w:kern w:val="0"/>
          <w:sz w:val="24"/>
          <w:szCs w:val="24"/>
        </w:rPr>
        <w:t>Title:</w:t>
      </w:r>
      <w:r w:rsidRPr="00144BA5">
        <w:rPr>
          <w:rFonts w:ascii="Arial" w:eastAsia="等线" w:hAnsi="Arial" w:cs="Arial"/>
          <w:b/>
          <w:kern w:val="0"/>
          <w:sz w:val="24"/>
          <w:szCs w:val="24"/>
        </w:rPr>
        <w:tab/>
      </w:r>
      <w:r w:rsidR="00AE14B9">
        <w:rPr>
          <w:rFonts w:ascii="Arial" w:eastAsia="等线" w:hAnsi="Arial" w:cs="Arial"/>
          <w:b/>
          <w:kern w:val="0"/>
          <w:sz w:val="24"/>
          <w:szCs w:val="24"/>
        </w:rPr>
        <w:t>Discussion on rules based approach and optimized tables of delta TIB and RIB</w:t>
      </w:r>
    </w:p>
    <w:p w:rsidR="00144BA5" w:rsidRPr="00B900E4" w:rsidRDefault="00144BA5" w:rsidP="00144BA5">
      <w:pPr>
        <w:widowControl/>
        <w:tabs>
          <w:tab w:val="left" w:pos="2268"/>
          <w:tab w:val="right" w:pos="7920"/>
          <w:tab w:val="right" w:pos="9639"/>
        </w:tabs>
        <w:jc w:val="left"/>
        <w:rPr>
          <w:rFonts w:ascii="Arial" w:eastAsia="等线" w:hAnsi="Arial" w:cs="Arial"/>
          <w:b/>
          <w:kern w:val="0"/>
          <w:sz w:val="24"/>
          <w:szCs w:val="24"/>
          <w:lang w:val="de-DE"/>
        </w:rPr>
      </w:pPr>
      <w:r w:rsidRPr="00B900E4">
        <w:rPr>
          <w:rFonts w:ascii="Arial" w:eastAsia="等线" w:hAnsi="Arial" w:cs="Arial"/>
          <w:b/>
          <w:kern w:val="0"/>
          <w:sz w:val="24"/>
          <w:szCs w:val="24"/>
          <w:lang w:val="de-DE"/>
        </w:rPr>
        <w:t>Document for:</w:t>
      </w:r>
      <w:r w:rsidRPr="00B900E4">
        <w:rPr>
          <w:rFonts w:ascii="Arial" w:eastAsia="等线" w:hAnsi="Arial" w:cs="Arial"/>
          <w:b/>
          <w:kern w:val="0"/>
          <w:sz w:val="24"/>
          <w:szCs w:val="24"/>
          <w:lang w:val="de-DE"/>
        </w:rPr>
        <w:tab/>
        <w:t>Approval</w:t>
      </w:r>
    </w:p>
    <w:p w:rsidR="00144BA5" w:rsidRPr="00B900E4" w:rsidRDefault="00144BA5" w:rsidP="00144BA5">
      <w:pPr>
        <w:pStyle w:val="1"/>
        <w:rPr>
          <w:lang w:val="de-DE"/>
        </w:rPr>
      </w:pPr>
      <w:r w:rsidRPr="00B900E4">
        <w:rPr>
          <w:lang w:val="de-DE"/>
        </w:rPr>
        <w:t>1</w:t>
      </w:r>
      <w:r w:rsidRPr="00B900E4">
        <w:rPr>
          <w:lang w:val="de-DE"/>
        </w:rPr>
        <w:tab/>
        <w:t xml:space="preserve">Introduction </w:t>
      </w:r>
    </w:p>
    <w:p w:rsidR="00072396" w:rsidRPr="00C3092B" w:rsidRDefault="00072396">
      <w:pPr>
        <w:rPr>
          <w:rFonts w:ascii="Times New Roman" w:hAnsi="Times New Roman" w:cs="Times New Roman"/>
          <w:szCs w:val="21"/>
        </w:rPr>
      </w:pPr>
      <w:r w:rsidRPr="00C3092B">
        <w:rPr>
          <w:rFonts w:ascii="Times New Roman" w:hAnsi="Times New Roman" w:cs="Times New Roman"/>
          <w:szCs w:val="21"/>
        </w:rPr>
        <w:t>S</w:t>
      </w:r>
      <w:r w:rsidRPr="00C3092B">
        <w:rPr>
          <w:rFonts w:ascii="Times New Roman" w:hAnsi="Times New Roman" w:cs="Times New Roman" w:hint="eastAsia"/>
          <w:szCs w:val="21"/>
        </w:rPr>
        <w:t>ince</w:t>
      </w:r>
      <w:r w:rsidRPr="00C3092B">
        <w:rPr>
          <w:rFonts w:ascii="Times New Roman" w:hAnsi="Times New Roman" w:cs="Times New Roman"/>
          <w:szCs w:val="21"/>
        </w:rPr>
        <w:t xml:space="preserve"> RAN4#98-e meeting, options have been proposed and discussed for optimization of</w:t>
      </w:r>
      <w:r w:rsidR="00AD73A4" w:rsidRPr="00C3092B">
        <w:rPr>
          <w:rFonts w:ascii="Times New Roman" w:hAnsi="Times New Roman" w:cs="Times New Roman"/>
          <w:szCs w:val="21"/>
        </w:rPr>
        <w:t xml:space="preserve"> </w:t>
      </w:r>
      <w:r w:rsidRPr="00C3092B">
        <w:rPr>
          <w:rFonts w:ascii="Times New Roman" w:hAnsi="Times New Roman" w:cs="Times New Roman"/>
          <w:szCs w:val="21"/>
        </w:rPr>
        <w:t>Δ</w:t>
      </w:r>
      <w:r w:rsidRPr="00C3092B">
        <w:rPr>
          <w:rFonts w:ascii="Times New Roman" w:hAnsi="Times New Roman" w:cs="Times New Roman"/>
          <w:szCs w:val="21"/>
          <w:lang w:val="de-DE"/>
        </w:rPr>
        <w:t>T</w:t>
      </w:r>
      <w:r w:rsidRPr="00C3092B">
        <w:rPr>
          <w:rFonts w:ascii="Times New Roman" w:hAnsi="Times New Roman" w:cs="Times New Roman"/>
          <w:szCs w:val="21"/>
          <w:vertAlign w:val="subscript"/>
          <w:lang w:val="de-DE"/>
        </w:rPr>
        <w:t>IB,c</w:t>
      </w:r>
      <w:r w:rsidRPr="00C3092B">
        <w:rPr>
          <w:rFonts w:ascii="Times New Roman" w:hAnsi="Times New Roman" w:cs="Times New Roman"/>
          <w:szCs w:val="21"/>
          <w:lang w:val="de-DE"/>
        </w:rPr>
        <w:t xml:space="preserve"> and </w:t>
      </w:r>
      <w:r w:rsidRPr="00C3092B">
        <w:rPr>
          <w:rFonts w:ascii="Times New Roman" w:hAnsi="Times New Roman" w:cs="Times New Roman"/>
          <w:szCs w:val="21"/>
        </w:rPr>
        <w:t>Δ</w:t>
      </w:r>
      <w:r w:rsidRPr="00C3092B">
        <w:rPr>
          <w:rFonts w:ascii="Times New Roman" w:hAnsi="Times New Roman" w:cs="Times New Roman"/>
          <w:szCs w:val="21"/>
          <w:lang w:val="de-DE"/>
        </w:rPr>
        <w:t>R</w:t>
      </w:r>
      <w:r w:rsidRPr="00C3092B">
        <w:rPr>
          <w:rFonts w:ascii="Times New Roman" w:hAnsi="Times New Roman" w:cs="Times New Roman"/>
          <w:szCs w:val="21"/>
          <w:vertAlign w:val="subscript"/>
          <w:lang w:val="de-DE"/>
        </w:rPr>
        <w:t>IB,c</w:t>
      </w:r>
      <w:r w:rsidRPr="00C3092B">
        <w:rPr>
          <w:rFonts w:ascii="Times New Roman" w:hAnsi="Times New Roman" w:cs="Times New Roman"/>
          <w:szCs w:val="21"/>
          <w:lang w:val="de-DE"/>
        </w:rPr>
        <w:t xml:space="preserve"> tables</w:t>
      </w:r>
      <w:r w:rsidR="00B32116">
        <w:rPr>
          <w:rFonts w:ascii="Times New Roman" w:hAnsi="Times New Roman" w:cs="Times New Roman"/>
          <w:szCs w:val="21"/>
          <w:lang w:val="de-DE"/>
        </w:rPr>
        <w:t xml:space="preserve"> which are</w:t>
      </w:r>
      <w:r w:rsidR="009B1269" w:rsidRPr="00C3092B">
        <w:rPr>
          <w:rFonts w:ascii="Times New Roman" w:hAnsi="Times New Roman" w:cs="Times New Roman"/>
          <w:szCs w:val="21"/>
          <w:lang w:val="de-DE"/>
        </w:rPr>
        <w:t xml:space="preserve"> too </w:t>
      </w:r>
      <w:r w:rsidR="00B552B2" w:rsidRPr="00C3092B">
        <w:rPr>
          <w:rFonts w:ascii="Times New Roman" w:hAnsi="Times New Roman" w:cs="Times New Roman"/>
          <w:szCs w:val="21"/>
          <w:lang w:val="de-DE"/>
        </w:rPr>
        <w:t>redudunt</w:t>
      </w:r>
      <w:r w:rsidR="00644C8F" w:rsidRPr="00C3092B">
        <w:rPr>
          <w:rFonts w:ascii="Times New Roman" w:hAnsi="Times New Roman" w:cs="Times New Roman"/>
          <w:szCs w:val="21"/>
          <w:lang w:val="de-DE"/>
        </w:rPr>
        <w:t>[1</w:t>
      </w:r>
      <w:r w:rsidR="009B1269" w:rsidRPr="00C3092B">
        <w:rPr>
          <w:rFonts w:ascii="Times New Roman" w:hAnsi="Times New Roman" w:cs="Times New Roman"/>
          <w:szCs w:val="21"/>
          <w:lang w:val="de-DE"/>
        </w:rPr>
        <w:t>][2]</w:t>
      </w:r>
      <w:r w:rsidRPr="00C3092B">
        <w:rPr>
          <w:rFonts w:ascii="Times New Roman" w:hAnsi="Times New Roman" w:cs="Times New Roman"/>
          <w:szCs w:val="21"/>
          <w:lang w:val="de-DE"/>
        </w:rPr>
        <w:t>,</w:t>
      </w:r>
      <w:r w:rsidR="009B1269" w:rsidRPr="00C3092B">
        <w:rPr>
          <w:rFonts w:ascii="Times New Roman" w:hAnsi="Times New Roman" w:cs="Times New Roman"/>
          <w:szCs w:val="21"/>
          <w:lang w:val="de-DE"/>
        </w:rPr>
        <w:t xml:space="preserve"> but still no consensus on which solution is acceptable during last meeting</w:t>
      </w:r>
      <w:r w:rsidR="00644C8F" w:rsidRPr="00C3092B">
        <w:rPr>
          <w:rFonts w:ascii="Times New Roman" w:hAnsi="Times New Roman" w:cs="Times New Roman"/>
          <w:szCs w:val="21"/>
          <w:lang w:val="de-DE"/>
        </w:rPr>
        <w:t>[3]</w:t>
      </w:r>
      <w:r w:rsidR="009B1269" w:rsidRPr="00C3092B">
        <w:rPr>
          <w:rFonts w:ascii="Times New Roman" w:hAnsi="Times New Roman" w:cs="Times New Roman"/>
          <w:szCs w:val="21"/>
          <w:lang w:val="de-DE"/>
        </w:rPr>
        <w:t xml:space="preserve">. </w:t>
      </w:r>
      <w:r w:rsidR="00C3092B">
        <w:rPr>
          <w:rFonts w:ascii="Times New Roman" w:hAnsi="Times New Roman" w:cs="Times New Roman"/>
          <w:szCs w:val="21"/>
          <w:lang w:val="de-DE"/>
        </w:rPr>
        <w:t>C</w:t>
      </w:r>
      <w:r w:rsidR="009B1269" w:rsidRPr="00C3092B">
        <w:rPr>
          <w:rFonts w:ascii="Times New Roman" w:hAnsi="Times New Roman" w:cs="Times New Roman"/>
          <w:szCs w:val="21"/>
          <w:lang w:val="de-DE"/>
        </w:rPr>
        <w:t xml:space="preserve">ompanies still concern on the readability </w:t>
      </w:r>
      <w:r w:rsidR="00644C8F" w:rsidRPr="00C3092B">
        <w:rPr>
          <w:rFonts w:ascii="Times New Roman" w:hAnsi="Times New Roman" w:cs="Times New Roman"/>
          <w:szCs w:val="21"/>
          <w:lang w:val="de-DE"/>
        </w:rPr>
        <w:t xml:space="preserve">and reduction ratio </w:t>
      </w:r>
      <w:r w:rsidR="00F45331" w:rsidRPr="00C3092B">
        <w:rPr>
          <w:rFonts w:ascii="Times New Roman" w:hAnsi="Times New Roman" w:cs="Times New Roman"/>
          <w:szCs w:val="21"/>
          <w:lang w:val="de-DE"/>
        </w:rPr>
        <w:t xml:space="preserve">on ways to compress </w:t>
      </w:r>
      <w:r w:rsidR="00F45331" w:rsidRPr="00C3092B">
        <w:rPr>
          <w:rFonts w:ascii="Times New Roman" w:hAnsi="Times New Roman" w:cs="Times New Roman"/>
          <w:szCs w:val="21"/>
        </w:rPr>
        <w:t>Δ</w:t>
      </w:r>
      <w:r w:rsidR="00F45331" w:rsidRPr="00C3092B">
        <w:rPr>
          <w:rFonts w:ascii="Times New Roman" w:hAnsi="Times New Roman" w:cs="Times New Roman"/>
          <w:szCs w:val="21"/>
          <w:lang w:val="de-DE"/>
        </w:rPr>
        <w:t>T</w:t>
      </w:r>
      <w:r w:rsidR="00F45331" w:rsidRPr="00C3092B">
        <w:rPr>
          <w:rFonts w:ascii="Times New Roman" w:hAnsi="Times New Roman" w:cs="Times New Roman"/>
          <w:szCs w:val="21"/>
          <w:vertAlign w:val="subscript"/>
          <w:lang w:val="de-DE"/>
        </w:rPr>
        <w:t>IB,c</w:t>
      </w:r>
      <w:r w:rsidR="00F45331" w:rsidRPr="00C3092B">
        <w:rPr>
          <w:rFonts w:ascii="Times New Roman" w:hAnsi="Times New Roman" w:cs="Times New Roman"/>
          <w:szCs w:val="21"/>
          <w:lang w:val="de-DE"/>
        </w:rPr>
        <w:t xml:space="preserve"> and </w:t>
      </w:r>
      <w:r w:rsidR="00F45331" w:rsidRPr="00C3092B">
        <w:rPr>
          <w:rFonts w:ascii="Times New Roman" w:hAnsi="Times New Roman" w:cs="Times New Roman"/>
          <w:szCs w:val="21"/>
        </w:rPr>
        <w:t>Δ</w:t>
      </w:r>
      <w:r w:rsidR="00F45331" w:rsidRPr="00C3092B">
        <w:rPr>
          <w:rFonts w:ascii="Times New Roman" w:hAnsi="Times New Roman" w:cs="Times New Roman"/>
          <w:szCs w:val="21"/>
          <w:lang w:val="de-DE"/>
        </w:rPr>
        <w:t>R</w:t>
      </w:r>
      <w:r w:rsidR="00F45331" w:rsidRPr="00C3092B">
        <w:rPr>
          <w:rFonts w:ascii="Times New Roman" w:hAnsi="Times New Roman" w:cs="Times New Roman"/>
          <w:szCs w:val="21"/>
          <w:vertAlign w:val="subscript"/>
          <w:lang w:val="de-DE"/>
        </w:rPr>
        <w:t>IB,c</w:t>
      </w:r>
      <w:r w:rsidR="00F45331" w:rsidRPr="00C3092B">
        <w:rPr>
          <w:rFonts w:ascii="Times New Roman" w:hAnsi="Times New Roman" w:cs="Times New Roman"/>
          <w:szCs w:val="21"/>
          <w:lang w:val="de-DE"/>
        </w:rPr>
        <w:t xml:space="preserve"> tables</w:t>
      </w:r>
      <w:r w:rsidR="00CC3F7C" w:rsidRPr="00C3092B">
        <w:rPr>
          <w:rFonts w:ascii="Times New Roman" w:hAnsi="Times New Roman" w:cs="Times New Roman"/>
          <w:szCs w:val="21"/>
          <w:lang w:val="de-DE"/>
        </w:rPr>
        <w:t xml:space="preserve">, </w:t>
      </w:r>
      <w:r w:rsidR="00CC3F7C" w:rsidRPr="00C3092B">
        <w:rPr>
          <w:rFonts w:ascii="Times New Roman" w:hAnsi="Times New Roman" w:cs="Times New Roman" w:hint="eastAsia"/>
          <w:i/>
          <w:szCs w:val="21"/>
          <w:lang w:val="de-DE"/>
        </w:rPr>
        <w:t>“</w:t>
      </w:r>
      <w:r w:rsidR="00CC3F7C" w:rsidRPr="00C3092B">
        <w:rPr>
          <w:rFonts w:ascii="Times New Roman" w:hAnsi="Times New Roman" w:cs="Times New Roman"/>
          <w:i/>
          <w:szCs w:val="21"/>
          <w:lang w:val="de-DE"/>
        </w:rPr>
        <w:t>Option1/2/3/3</w:t>
      </w:r>
      <w:r w:rsidR="00CC3F7C" w:rsidRPr="00C3092B">
        <w:rPr>
          <w:rFonts w:ascii="Times New Roman" w:hAnsi="Times New Roman" w:cs="Times New Roman" w:hint="eastAsia"/>
          <w:i/>
          <w:szCs w:val="21"/>
          <w:lang w:val="de-DE"/>
        </w:rPr>
        <w:t>a</w:t>
      </w:r>
      <w:r w:rsidR="00CC3F7C" w:rsidRPr="00C3092B">
        <w:rPr>
          <w:rFonts w:ascii="Times New Roman" w:hAnsi="Times New Roman" w:cs="Times New Roman" w:hint="eastAsia"/>
          <w:i/>
          <w:szCs w:val="21"/>
          <w:lang w:val="de-DE"/>
        </w:rPr>
        <w:t>”</w:t>
      </w:r>
      <w:r w:rsidR="00C3092B" w:rsidRPr="00C3092B">
        <w:rPr>
          <w:rFonts w:ascii="Times New Roman" w:hAnsi="Times New Roman" w:cs="Times New Roman" w:hint="eastAsia"/>
          <w:szCs w:val="21"/>
          <w:lang w:val="de-DE"/>
        </w:rPr>
        <w:t>a</w:t>
      </w:r>
      <w:r w:rsidR="00C3092B" w:rsidRPr="00C3092B">
        <w:rPr>
          <w:rFonts w:ascii="Times New Roman" w:hAnsi="Times New Roman" w:cs="Times New Roman"/>
          <w:szCs w:val="21"/>
          <w:lang w:val="de-DE"/>
        </w:rPr>
        <w:t xml:space="preserve">re </w:t>
      </w:r>
      <w:r w:rsidR="00C3092B">
        <w:rPr>
          <w:rFonts w:ascii="Times New Roman" w:hAnsi="Times New Roman" w:cs="Times New Roman"/>
          <w:szCs w:val="21"/>
          <w:lang w:val="de-DE"/>
        </w:rPr>
        <w:t>shown below</w:t>
      </w:r>
      <w:r w:rsidR="00CC3F7C" w:rsidRPr="00C3092B">
        <w:rPr>
          <w:rFonts w:ascii="Times New Roman" w:hAnsi="Times New Roman" w:cs="Times New Roman"/>
          <w:szCs w:val="21"/>
          <w:lang w:val="de-DE"/>
        </w:rPr>
        <w:t>,</w:t>
      </w:r>
      <w:r w:rsidR="007D6DC0" w:rsidRPr="00C3092B">
        <w:rPr>
          <w:rFonts w:ascii="Times New Roman" w:hAnsi="Times New Roman" w:cs="Times New Roman"/>
          <w:szCs w:val="21"/>
          <w:lang w:val="de-DE"/>
        </w:rPr>
        <w:t xml:space="preserve"> other options are not precluded</w:t>
      </w:r>
      <w:r w:rsidR="00C37992" w:rsidRPr="00C3092B">
        <w:rPr>
          <w:rFonts w:ascii="Times New Roman" w:hAnsi="Times New Roman" w:cs="Times New Roman"/>
          <w:szCs w:val="21"/>
          <w:lang w:val="de-DE"/>
        </w:rPr>
        <w:t>. P</w:t>
      </w:r>
      <w:r w:rsidR="00AC7F29" w:rsidRPr="00C3092B">
        <w:rPr>
          <w:rFonts w:ascii="Times New Roman" w:hAnsi="Times New Roman" w:cs="Times New Roman"/>
          <w:szCs w:val="21"/>
          <w:lang w:val="de-DE"/>
        </w:rPr>
        <w:t xml:space="preserve">arallel to this </w:t>
      </w:r>
      <w:r w:rsidR="00C3092B">
        <w:rPr>
          <w:rFonts w:ascii="Times New Roman" w:hAnsi="Times New Roman" w:cs="Times New Roman"/>
          <w:szCs w:val="21"/>
          <w:lang w:val="de-DE"/>
        </w:rPr>
        <w:t>RAN4 also discussed on rule-</w:t>
      </w:r>
      <w:r w:rsidR="00AC7F29" w:rsidRPr="00C3092B">
        <w:rPr>
          <w:rFonts w:ascii="Times New Roman" w:hAnsi="Times New Roman" w:cs="Times New Roman"/>
          <w:szCs w:val="21"/>
          <w:lang w:val="de-DE"/>
        </w:rPr>
        <w:t>set based approach for defining</w:t>
      </w:r>
      <w:r w:rsidR="00C37992" w:rsidRPr="00C3092B">
        <w:rPr>
          <w:rFonts w:ascii="Times New Roman" w:hAnsi="Times New Roman" w:cs="Times New Roman"/>
          <w:szCs w:val="21"/>
          <w:lang w:val="de-DE"/>
        </w:rPr>
        <w:t xml:space="preserve"> </w:t>
      </w:r>
      <w:r w:rsidR="00AC7F29" w:rsidRPr="00C3092B">
        <w:rPr>
          <w:rFonts w:ascii="Times New Roman" w:hAnsi="Times New Roman" w:cs="Times New Roman"/>
          <w:szCs w:val="21"/>
        </w:rPr>
        <w:t>Δ</w:t>
      </w:r>
      <w:r w:rsidR="00AC7F29" w:rsidRPr="00C3092B">
        <w:rPr>
          <w:rFonts w:ascii="Times New Roman" w:hAnsi="Times New Roman" w:cs="Times New Roman"/>
          <w:szCs w:val="21"/>
          <w:lang w:val="de-DE"/>
        </w:rPr>
        <w:t>T</w:t>
      </w:r>
      <w:r w:rsidR="00AC7F29" w:rsidRPr="00C3092B">
        <w:rPr>
          <w:rFonts w:ascii="Times New Roman" w:hAnsi="Times New Roman" w:cs="Times New Roman"/>
          <w:szCs w:val="21"/>
          <w:vertAlign w:val="subscript"/>
          <w:lang w:val="de-DE"/>
        </w:rPr>
        <w:t xml:space="preserve">IB,c </w:t>
      </w:r>
      <w:r w:rsidR="00AC7F29" w:rsidRPr="00C3092B">
        <w:rPr>
          <w:rFonts w:ascii="Times New Roman" w:hAnsi="Times New Roman" w:cs="Times New Roman"/>
          <w:szCs w:val="21"/>
          <w:lang w:val="de-DE"/>
        </w:rPr>
        <w:t xml:space="preserve">and </w:t>
      </w:r>
      <w:r w:rsidR="00AC7F29" w:rsidRPr="00C3092B">
        <w:rPr>
          <w:rFonts w:ascii="Times New Roman" w:hAnsi="Times New Roman" w:cs="Times New Roman"/>
          <w:szCs w:val="21"/>
        </w:rPr>
        <w:t>Δ</w:t>
      </w:r>
      <w:r w:rsidR="00AC7F29" w:rsidRPr="00C3092B">
        <w:rPr>
          <w:rFonts w:ascii="Times New Roman" w:hAnsi="Times New Roman" w:cs="Times New Roman"/>
          <w:szCs w:val="21"/>
          <w:lang w:val="de-DE"/>
        </w:rPr>
        <w:t>R</w:t>
      </w:r>
      <w:r w:rsidR="00AC7F29" w:rsidRPr="00C3092B">
        <w:rPr>
          <w:rFonts w:ascii="Times New Roman" w:hAnsi="Times New Roman" w:cs="Times New Roman"/>
          <w:szCs w:val="21"/>
          <w:vertAlign w:val="subscript"/>
          <w:lang w:val="de-DE"/>
        </w:rPr>
        <w:t>IB,c</w:t>
      </w:r>
      <w:r w:rsidR="00C37992" w:rsidRPr="00C3092B">
        <w:rPr>
          <w:rFonts w:ascii="Times New Roman" w:hAnsi="Times New Roman" w:cs="Times New Roman"/>
          <w:szCs w:val="21"/>
          <w:lang w:val="de-DE"/>
        </w:rPr>
        <w:t>[4]</w:t>
      </w:r>
      <w:r w:rsidR="00CC3F7C" w:rsidRPr="00C3092B">
        <w:rPr>
          <w:rFonts w:ascii="Times New Roman" w:hAnsi="Times New Roman" w:cs="Times New Roman"/>
          <w:szCs w:val="21"/>
          <w:lang w:val="de-DE"/>
        </w:rPr>
        <w:t>[5]</w:t>
      </w:r>
      <w:r w:rsidR="00CC3F7C" w:rsidRPr="00C3092B">
        <w:rPr>
          <w:rFonts w:ascii="Times New Roman" w:hAnsi="Times New Roman" w:cs="Times New Roman"/>
          <w:szCs w:val="21"/>
          <w:lang w:val="de-DE"/>
        </w:rPr>
        <w:t>，</w:t>
      </w:r>
      <w:r w:rsidR="00CC3F7C" w:rsidRPr="00C3092B">
        <w:rPr>
          <w:rFonts w:ascii="Times New Roman" w:hAnsi="Times New Roman" w:cs="Times New Roman"/>
          <w:szCs w:val="21"/>
          <w:lang w:val="de-DE"/>
        </w:rPr>
        <w:t xml:space="preserve">WF </w:t>
      </w:r>
      <w:r w:rsidR="00C3092B">
        <w:rPr>
          <w:rFonts w:ascii="Times New Roman" w:hAnsi="Times New Roman" w:cs="Times New Roman"/>
          <w:szCs w:val="21"/>
          <w:lang w:val="de-DE"/>
        </w:rPr>
        <w:t xml:space="preserve">is </w:t>
      </w:r>
      <w:r w:rsidR="00CC3F7C" w:rsidRPr="00C3092B">
        <w:rPr>
          <w:rFonts w:ascii="Times New Roman" w:hAnsi="Times New Roman" w:cs="Times New Roman"/>
          <w:szCs w:val="21"/>
          <w:lang w:val="de-DE"/>
        </w:rPr>
        <w:t xml:space="preserve">also </w:t>
      </w:r>
      <w:r w:rsidR="00CC3F7C" w:rsidRPr="00C3092B">
        <w:rPr>
          <w:rFonts w:ascii="Times New Roman" w:hAnsi="Times New Roman" w:cs="Times New Roman" w:hint="eastAsia"/>
          <w:szCs w:val="21"/>
          <w:lang w:val="de-DE"/>
        </w:rPr>
        <w:t>show</w:t>
      </w:r>
      <w:r w:rsidR="00C3092B">
        <w:rPr>
          <w:rFonts w:ascii="Times New Roman" w:hAnsi="Times New Roman" w:cs="Times New Roman"/>
          <w:szCs w:val="21"/>
          <w:lang w:val="de-DE"/>
        </w:rPr>
        <w:t>n</w:t>
      </w:r>
      <w:r w:rsidR="00CC3F7C" w:rsidRPr="00C3092B">
        <w:rPr>
          <w:rFonts w:ascii="Times New Roman" w:hAnsi="Times New Roman" w:cs="Times New Roman"/>
          <w:szCs w:val="21"/>
          <w:lang w:val="de-DE"/>
        </w:rPr>
        <w:t xml:space="preserve"> </w:t>
      </w:r>
      <w:r w:rsidR="00CC3F7C" w:rsidRPr="00C3092B">
        <w:rPr>
          <w:rFonts w:ascii="Times New Roman" w:hAnsi="Times New Roman" w:cs="Times New Roman" w:hint="eastAsia"/>
          <w:szCs w:val="21"/>
          <w:lang w:val="de-DE"/>
        </w:rPr>
        <w:t>below</w:t>
      </w:r>
      <w:r w:rsidR="00C37992" w:rsidRPr="00C3092B">
        <w:rPr>
          <w:rFonts w:ascii="Times New Roman" w:hAnsi="Times New Roman" w:cs="Times New Roman"/>
          <w:szCs w:val="21"/>
          <w:lang w:val="de-DE"/>
        </w:rPr>
        <w:t>.</w:t>
      </w:r>
    </w:p>
    <w:p w:rsidR="00072396" w:rsidRPr="008C047E" w:rsidRDefault="00072396">
      <w:pPr>
        <w:rPr>
          <w:rFonts w:ascii="Times New Roman" w:hAnsi="Times New Roman" w:cs="Times New Roman"/>
          <w:sz w:val="24"/>
          <w:szCs w:val="24"/>
        </w:rPr>
      </w:pPr>
    </w:p>
    <w:p w:rsidR="00EE4130" w:rsidRPr="00C3092B" w:rsidRDefault="00EE4130" w:rsidP="00EE4130">
      <w:pPr>
        <w:pStyle w:val="a5"/>
        <w:numPr>
          <w:ilvl w:val="1"/>
          <w:numId w:val="1"/>
        </w:numPr>
        <w:overflowPunct/>
        <w:autoSpaceDE/>
        <w:autoSpaceDN/>
        <w:adjustRightInd/>
        <w:spacing w:after="120"/>
        <w:ind w:left="1440" w:firstLineChars="0"/>
        <w:textAlignment w:val="auto"/>
        <w:rPr>
          <w:rFonts w:eastAsia="宋体"/>
          <w:i/>
          <w:color w:val="2E74B5" w:themeColor="accent1" w:themeShade="BF"/>
          <w:sz w:val="22"/>
          <w:szCs w:val="22"/>
          <w:lang w:eastAsia="zh-CN"/>
        </w:rPr>
      </w:pPr>
      <w:r w:rsidRPr="00C3092B">
        <w:rPr>
          <w:rFonts w:eastAsia="宋体"/>
          <w:i/>
          <w:color w:val="2E74B5" w:themeColor="accent1" w:themeShade="BF"/>
          <w:sz w:val="22"/>
          <w:szCs w:val="22"/>
          <w:lang w:eastAsia="zh-CN"/>
        </w:rPr>
        <w:t>Option 1:</w:t>
      </w:r>
    </w:p>
    <w:p w:rsidR="00EE4130" w:rsidRPr="00045592" w:rsidRDefault="00EE4130" w:rsidP="00231E12">
      <w:pPr>
        <w:pStyle w:val="a5"/>
        <w:overflowPunct/>
        <w:autoSpaceDE/>
        <w:autoSpaceDN/>
        <w:adjustRightInd/>
        <w:spacing w:after="120"/>
        <w:ind w:left="1440" w:firstLineChars="0" w:firstLine="0"/>
        <w:jc w:val="center"/>
        <w:textAlignment w:val="auto"/>
        <w:rPr>
          <w:rFonts w:eastAsia="宋体"/>
          <w:color w:val="0070C0"/>
          <w:szCs w:val="24"/>
          <w:lang w:eastAsia="zh-CN"/>
        </w:rPr>
      </w:pPr>
      <w:r>
        <w:rPr>
          <w:noProof/>
          <w:lang w:val="en-US" w:eastAsia="zh-CN"/>
        </w:rPr>
        <w:drawing>
          <wp:inline distT="0" distB="0" distL="0" distR="0" wp14:anchorId="44FB32CD" wp14:editId="73D8C2E7">
            <wp:extent cx="4399280" cy="862330"/>
            <wp:effectExtent l="0" t="0" r="127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4399280" cy="862330"/>
                    </a:xfrm>
                    <a:prstGeom prst="rect">
                      <a:avLst/>
                    </a:prstGeom>
                  </pic:spPr>
                </pic:pic>
              </a:graphicData>
            </a:graphic>
          </wp:inline>
        </w:drawing>
      </w:r>
    </w:p>
    <w:p w:rsidR="00EE4130" w:rsidRPr="00C3092B" w:rsidRDefault="00EE4130" w:rsidP="00EE4130">
      <w:pPr>
        <w:pStyle w:val="a5"/>
        <w:numPr>
          <w:ilvl w:val="1"/>
          <w:numId w:val="1"/>
        </w:numPr>
        <w:overflowPunct/>
        <w:autoSpaceDE/>
        <w:autoSpaceDN/>
        <w:adjustRightInd/>
        <w:spacing w:after="120"/>
        <w:ind w:left="1440" w:firstLineChars="0"/>
        <w:textAlignment w:val="auto"/>
        <w:rPr>
          <w:rFonts w:eastAsia="宋体"/>
          <w:i/>
          <w:color w:val="2E74B5" w:themeColor="accent1" w:themeShade="BF"/>
          <w:sz w:val="22"/>
          <w:szCs w:val="22"/>
          <w:lang w:eastAsia="zh-CN"/>
        </w:rPr>
      </w:pPr>
      <w:r w:rsidRPr="00C3092B">
        <w:rPr>
          <w:rFonts w:eastAsia="宋体"/>
          <w:i/>
          <w:color w:val="2E74B5" w:themeColor="accent1" w:themeShade="BF"/>
          <w:sz w:val="22"/>
          <w:szCs w:val="22"/>
          <w:lang w:eastAsia="zh-CN"/>
        </w:rPr>
        <w:t xml:space="preserve">Option 2: </w:t>
      </w:r>
    </w:p>
    <w:p w:rsidR="00EE4130" w:rsidRDefault="00EE4130" w:rsidP="00EE4130">
      <w:pPr>
        <w:pStyle w:val="a5"/>
        <w:overflowPunct/>
        <w:autoSpaceDE/>
        <w:autoSpaceDN/>
        <w:adjustRightInd/>
        <w:spacing w:after="120"/>
        <w:ind w:left="1440" w:firstLineChars="0" w:firstLine="0"/>
        <w:textAlignment w:val="auto"/>
        <w:rPr>
          <w:rFonts w:eastAsia="宋体"/>
          <w:color w:val="0070C0"/>
          <w:szCs w:val="24"/>
          <w:lang w:eastAsia="zh-CN"/>
        </w:rPr>
      </w:pPr>
      <w:r>
        <w:rPr>
          <w:noProof/>
          <w:lang w:val="en-US" w:eastAsia="zh-CN"/>
        </w:rPr>
        <w:drawing>
          <wp:inline distT="0" distB="0" distL="0" distR="0" wp14:anchorId="5DBA0F5A" wp14:editId="45EBDE37">
            <wp:extent cx="4374515" cy="1209040"/>
            <wp:effectExtent l="0" t="0" r="6985"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4374515" cy="1209040"/>
                    </a:xfrm>
                    <a:prstGeom prst="rect">
                      <a:avLst/>
                    </a:prstGeom>
                  </pic:spPr>
                </pic:pic>
              </a:graphicData>
            </a:graphic>
          </wp:inline>
        </w:drawing>
      </w:r>
    </w:p>
    <w:p w:rsidR="00EE4130" w:rsidRPr="00C3092B" w:rsidRDefault="00EE4130" w:rsidP="00EE4130">
      <w:pPr>
        <w:pStyle w:val="a5"/>
        <w:numPr>
          <w:ilvl w:val="1"/>
          <w:numId w:val="1"/>
        </w:numPr>
        <w:overflowPunct/>
        <w:autoSpaceDE/>
        <w:autoSpaceDN/>
        <w:adjustRightInd/>
        <w:spacing w:after="120"/>
        <w:ind w:left="1440" w:firstLineChars="0"/>
        <w:textAlignment w:val="auto"/>
        <w:rPr>
          <w:rFonts w:eastAsia="宋体"/>
          <w:i/>
          <w:color w:val="2E74B5" w:themeColor="accent1" w:themeShade="BF"/>
          <w:sz w:val="22"/>
          <w:szCs w:val="22"/>
          <w:lang w:eastAsia="zh-CN"/>
        </w:rPr>
      </w:pPr>
      <w:r w:rsidRPr="00C3092B">
        <w:rPr>
          <w:rFonts w:eastAsia="宋体"/>
          <w:i/>
          <w:color w:val="2E74B5" w:themeColor="accent1" w:themeShade="BF"/>
          <w:sz w:val="22"/>
          <w:szCs w:val="22"/>
          <w:lang w:eastAsia="zh-CN"/>
        </w:rPr>
        <w:t xml:space="preserve">Option 3: </w:t>
      </w:r>
    </w:p>
    <w:p w:rsidR="00EE4130" w:rsidRPr="00346DDE" w:rsidRDefault="00EE4130" w:rsidP="00EE4130">
      <w:pPr>
        <w:pStyle w:val="a5"/>
        <w:overflowPunct/>
        <w:autoSpaceDE/>
        <w:autoSpaceDN/>
        <w:adjustRightInd/>
        <w:spacing w:after="120"/>
        <w:ind w:left="1440" w:firstLineChars="0" w:firstLine="0"/>
        <w:textAlignment w:val="auto"/>
        <w:rPr>
          <w:rFonts w:eastAsia="宋体"/>
          <w:color w:val="0070C0"/>
          <w:szCs w:val="24"/>
          <w:lang w:eastAsia="zh-CN"/>
        </w:rPr>
      </w:pPr>
      <w:r>
        <w:rPr>
          <w:noProof/>
          <w:lang w:val="en-US" w:eastAsia="zh-CN"/>
        </w:rPr>
        <w:drawing>
          <wp:inline distT="0" distB="0" distL="0" distR="0" wp14:anchorId="04B8BAC0" wp14:editId="3DE11844">
            <wp:extent cx="4378960" cy="1086485"/>
            <wp:effectExtent l="0" t="0" r="254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4378960" cy="1086485"/>
                    </a:xfrm>
                    <a:prstGeom prst="rect">
                      <a:avLst/>
                    </a:prstGeom>
                  </pic:spPr>
                </pic:pic>
              </a:graphicData>
            </a:graphic>
          </wp:inline>
        </w:drawing>
      </w:r>
    </w:p>
    <w:p w:rsidR="00EE4130" w:rsidRPr="00C3092B" w:rsidRDefault="00EE4130" w:rsidP="00EE4130">
      <w:pPr>
        <w:pStyle w:val="a5"/>
        <w:numPr>
          <w:ilvl w:val="1"/>
          <w:numId w:val="1"/>
        </w:numPr>
        <w:overflowPunct/>
        <w:autoSpaceDE/>
        <w:autoSpaceDN/>
        <w:adjustRightInd/>
        <w:spacing w:after="120"/>
        <w:ind w:left="1440" w:firstLineChars="0"/>
        <w:textAlignment w:val="auto"/>
        <w:rPr>
          <w:rFonts w:eastAsia="宋体"/>
          <w:i/>
          <w:color w:val="2E74B5" w:themeColor="accent1" w:themeShade="BF"/>
          <w:sz w:val="22"/>
          <w:szCs w:val="22"/>
          <w:lang w:eastAsia="zh-CN"/>
        </w:rPr>
      </w:pPr>
      <w:r w:rsidRPr="00C3092B">
        <w:rPr>
          <w:rFonts w:eastAsia="宋体"/>
          <w:i/>
          <w:color w:val="2E74B5" w:themeColor="accent1" w:themeShade="BF"/>
          <w:sz w:val="22"/>
          <w:szCs w:val="22"/>
          <w:lang w:eastAsia="zh-CN"/>
        </w:rPr>
        <w:t>Option 3a:</w:t>
      </w:r>
    </w:p>
    <w:p w:rsidR="00EE4130" w:rsidRPr="00346DDE" w:rsidRDefault="00EE4130" w:rsidP="00EE4130">
      <w:pPr>
        <w:pStyle w:val="a5"/>
        <w:overflowPunct/>
        <w:autoSpaceDE/>
        <w:autoSpaceDN/>
        <w:adjustRightInd/>
        <w:spacing w:after="120"/>
        <w:ind w:left="1440" w:firstLineChars="0" w:firstLine="0"/>
        <w:textAlignment w:val="auto"/>
        <w:rPr>
          <w:rFonts w:eastAsia="宋体"/>
          <w:color w:val="0070C0"/>
          <w:szCs w:val="24"/>
          <w:lang w:eastAsia="zh-CN"/>
        </w:rPr>
      </w:pPr>
      <w:r w:rsidRPr="009F7CE6">
        <w:rPr>
          <w:noProof/>
          <w:lang w:val="en-US" w:eastAsia="zh-CN"/>
        </w:rPr>
        <w:lastRenderedPageBreak/>
        <w:drawing>
          <wp:inline distT="0" distB="0" distL="0" distR="0" wp14:anchorId="7F6CAB3C" wp14:editId="06F22864">
            <wp:extent cx="4248368" cy="10732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48368" cy="1073205"/>
                    </a:xfrm>
                    <a:prstGeom prst="rect">
                      <a:avLst/>
                    </a:prstGeom>
                  </pic:spPr>
                </pic:pic>
              </a:graphicData>
            </a:graphic>
          </wp:inline>
        </w:drawing>
      </w:r>
    </w:p>
    <w:p w:rsidR="00EE4130" w:rsidRDefault="00E70252" w:rsidP="00EE4130">
      <w:pPr>
        <w:pStyle w:val="a5"/>
        <w:numPr>
          <w:ilvl w:val="1"/>
          <w:numId w:val="1"/>
        </w:numPr>
        <w:overflowPunct/>
        <w:autoSpaceDE/>
        <w:autoSpaceDN/>
        <w:adjustRightInd/>
        <w:spacing w:after="120"/>
        <w:ind w:left="1440" w:firstLineChars="0"/>
        <w:textAlignment w:val="auto"/>
        <w:rPr>
          <w:rFonts w:eastAsia="宋体"/>
          <w:i/>
          <w:color w:val="2E74B5" w:themeColor="accent1" w:themeShade="BF"/>
          <w:sz w:val="22"/>
          <w:szCs w:val="22"/>
          <w:lang w:eastAsia="zh-CN"/>
        </w:rPr>
      </w:pPr>
      <w:r w:rsidRPr="00C3092B">
        <w:rPr>
          <w:rFonts w:eastAsia="宋体"/>
          <w:i/>
          <w:color w:val="2E74B5" w:themeColor="accent1" w:themeShade="BF"/>
          <w:sz w:val="22"/>
          <w:szCs w:val="22"/>
          <w:lang w:eastAsia="zh-CN"/>
        </w:rPr>
        <w:t>Others</w:t>
      </w:r>
    </w:p>
    <w:p w:rsidR="00C3092B" w:rsidRPr="00C3092B" w:rsidRDefault="00C3092B" w:rsidP="00C3092B">
      <w:pPr>
        <w:pStyle w:val="a5"/>
        <w:overflowPunct/>
        <w:autoSpaceDE/>
        <w:autoSpaceDN/>
        <w:adjustRightInd/>
        <w:spacing w:after="120"/>
        <w:ind w:left="1440" w:firstLineChars="0" w:firstLine="0"/>
        <w:textAlignment w:val="auto"/>
        <w:rPr>
          <w:rFonts w:eastAsia="宋体"/>
          <w:i/>
          <w:color w:val="2E74B5" w:themeColor="accent1" w:themeShade="BF"/>
          <w:sz w:val="22"/>
          <w:szCs w:val="22"/>
          <w:lang w:eastAsia="zh-CN"/>
        </w:rPr>
      </w:pPr>
    </w:p>
    <w:p w:rsidR="00E70252" w:rsidRPr="00C3092B" w:rsidRDefault="00E70252" w:rsidP="00E70252">
      <w:pPr>
        <w:spacing w:after="120"/>
        <w:rPr>
          <w:rFonts w:ascii="Times New Roman" w:hAnsi="Times New Roman" w:cs="Times New Roman"/>
          <w:b/>
          <w:color w:val="2E74B5" w:themeColor="accent1" w:themeShade="BF"/>
          <w:sz w:val="22"/>
        </w:rPr>
      </w:pPr>
      <w:r w:rsidRPr="00C3092B">
        <w:rPr>
          <w:rFonts w:ascii="Times New Roman" w:hAnsi="Times New Roman" w:cs="Times New Roman"/>
          <w:b/>
          <w:color w:val="2E74B5" w:themeColor="accent1" w:themeShade="BF"/>
          <w:sz w:val="22"/>
        </w:rPr>
        <w:t>WF on rule based approach for delta TIB and RIB:</w:t>
      </w:r>
    </w:p>
    <w:p w:rsidR="0027716D" w:rsidRPr="00C3092B" w:rsidRDefault="0027716D" w:rsidP="0027716D">
      <w:pPr>
        <w:pStyle w:val="a5"/>
        <w:numPr>
          <w:ilvl w:val="0"/>
          <w:numId w:val="7"/>
        </w:numPr>
        <w:spacing w:after="120"/>
        <w:ind w:firstLineChars="0"/>
        <w:rPr>
          <w:color w:val="2E74B5" w:themeColor="accent1" w:themeShade="BF"/>
          <w:sz w:val="22"/>
          <w:szCs w:val="22"/>
          <w:lang w:val="fi-FI"/>
        </w:rPr>
      </w:pPr>
      <w:r w:rsidRPr="00C3092B">
        <w:rPr>
          <w:color w:val="2E74B5" w:themeColor="accent1" w:themeShade="BF"/>
          <w:sz w:val="22"/>
          <w:szCs w:val="22"/>
          <w:lang w:val="fi-FI"/>
        </w:rPr>
        <w:t>Way forward - Rules</w:t>
      </w:r>
      <w:r w:rsidRPr="00C3092B">
        <w:rPr>
          <w:color w:val="2E74B5" w:themeColor="accent1" w:themeShade="BF"/>
          <w:sz w:val="22"/>
          <w:szCs w:val="22"/>
          <w:lang w:val="fi-FI"/>
        </w:rPr>
        <w:tab/>
      </w:r>
    </w:p>
    <w:p w:rsidR="00CA4D3B" w:rsidRPr="00C3092B" w:rsidRDefault="00ED06E4" w:rsidP="0027716D">
      <w:pPr>
        <w:numPr>
          <w:ilvl w:val="0"/>
          <w:numId w:val="5"/>
        </w:numPr>
        <w:spacing w:after="120"/>
        <w:rPr>
          <w:rFonts w:ascii="Times New Roman" w:hAnsi="Times New Roman" w:cs="Times New Roman"/>
          <w:color w:val="2E74B5" w:themeColor="accent1" w:themeShade="BF"/>
          <w:sz w:val="22"/>
        </w:rPr>
      </w:pPr>
      <w:r w:rsidRPr="00C3092B">
        <w:rPr>
          <w:rFonts w:ascii="Times New Roman" w:hAnsi="Times New Roman" w:cs="Times New Roman"/>
          <w:color w:val="2E74B5" w:themeColor="accent1" w:themeShade="BF"/>
          <w:sz w:val="22"/>
          <w:lang w:val="fi-FI"/>
        </w:rPr>
        <w:t>RAN4 continues discussion in next meeting on if it is possible to define rule-set from which dTib and dRib values are derived. Following topics at least should be discussed</w:t>
      </w:r>
    </w:p>
    <w:p w:rsidR="00CA4D3B" w:rsidRPr="00C3092B" w:rsidRDefault="00ED06E4" w:rsidP="0027716D">
      <w:pPr>
        <w:numPr>
          <w:ilvl w:val="1"/>
          <w:numId w:val="5"/>
        </w:numPr>
        <w:spacing w:after="120"/>
        <w:rPr>
          <w:rFonts w:ascii="Times New Roman" w:hAnsi="Times New Roman" w:cs="Times New Roman"/>
          <w:color w:val="2E74B5" w:themeColor="accent1" w:themeShade="BF"/>
          <w:sz w:val="22"/>
        </w:rPr>
      </w:pPr>
      <w:r w:rsidRPr="00C3092B">
        <w:rPr>
          <w:rFonts w:ascii="Times New Roman" w:hAnsi="Times New Roman" w:cs="Times New Roman"/>
          <w:color w:val="2E74B5" w:themeColor="accent1" w:themeShade="BF"/>
          <w:sz w:val="22"/>
          <w:lang w:val="fi-FI"/>
        </w:rPr>
        <w:t>What kind of rules could be considered</w:t>
      </w:r>
    </w:p>
    <w:p w:rsidR="00CA4D3B" w:rsidRPr="00C3092B" w:rsidRDefault="00ED06E4" w:rsidP="0027716D">
      <w:pPr>
        <w:numPr>
          <w:ilvl w:val="1"/>
          <w:numId w:val="5"/>
        </w:numPr>
        <w:spacing w:after="120"/>
        <w:rPr>
          <w:rFonts w:ascii="Times New Roman" w:hAnsi="Times New Roman" w:cs="Times New Roman"/>
          <w:color w:val="2E74B5" w:themeColor="accent1" w:themeShade="BF"/>
          <w:sz w:val="22"/>
        </w:rPr>
      </w:pPr>
      <w:r w:rsidRPr="00C3092B">
        <w:rPr>
          <w:rFonts w:ascii="Times New Roman" w:hAnsi="Times New Roman" w:cs="Times New Roman"/>
          <w:color w:val="2E74B5" w:themeColor="accent1" w:themeShade="BF"/>
          <w:sz w:val="22"/>
          <w:lang w:val="fi-FI"/>
        </w:rPr>
        <w:t>Analysis on how current dTib/dRib values correlate with rules</w:t>
      </w:r>
    </w:p>
    <w:p w:rsidR="00CA4D3B" w:rsidRPr="00C3092B" w:rsidRDefault="00ED06E4" w:rsidP="0027716D">
      <w:pPr>
        <w:numPr>
          <w:ilvl w:val="1"/>
          <w:numId w:val="5"/>
        </w:numPr>
        <w:spacing w:after="120"/>
        <w:rPr>
          <w:rFonts w:ascii="Times New Roman" w:hAnsi="Times New Roman" w:cs="Times New Roman"/>
          <w:color w:val="2E74B5" w:themeColor="accent1" w:themeShade="BF"/>
          <w:sz w:val="22"/>
        </w:rPr>
      </w:pPr>
      <w:r w:rsidRPr="00C3092B">
        <w:rPr>
          <w:rFonts w:ascii="Times New Roman" w:hAnsi="Times New Roman" w:cs="Times New Roman"/>
          <w:color w:val="2E74B5" w:themeColor="accent1" w:themeShade="BF"/>
          <w:sz w:val="22"/>
          <w:lang w:val="fi-FI"/>
        </w:rPr>
        <w:t>Which are the combination types that need case by case treatment</w:t>
      </w:r>
    </w:p>
    <w:p w:rsidR="0027716D" w:rsidRPr="00C3092B" w:rsidRDefault="0027716D" w:rsidP="0027716D">
      <w:pPr>
        <w:pStyle w:val="a5"/>
        <w:numPr>
          <w:ilvl w:val="0"/>
          <w:numId w:val="7"/>
        </w:numPr>
        <w:spacing w:after="120"/>
        <w:ind w:firstLineChars="0"/>
        <w:rPr>
          <w:color w:val="2E74B5" w:themeColor="accent1" w:themeShade="BF"/>
          <w:sz w:val="22"/>
          <w:szCs w:val="22"/>
          <w:lang w:val="fi-FI"/>
        </w:rPr>
      </w:pPr>
      <w:r w:rsidRPr="00C3092B">
        <w:rPr>
          <w:color w:val="2E74B5" w:themeColor="accent1" w:themeShade="BF"/>
          <w:sz w:val="22"/>
          <w:szCs w:val="22"/>
          <w:lang w:val="fi-FI"/>
        </w:rPr>
        <w:t>Way forward – How to apply Rules</w:t>
      </w:r>
      <w:r w:rsidRPr="00C3092B">
        <w:rPr>
          <w:color w:val="2E74B5" w:themeColor="accent1" w:themeShade="BF"/>
          <w:sz w:val="22"/>
          <w:szCs w:val="22"/>
          <w:lang w:val="fi-FI"/>
        </w:rPr>
        <w:tab/>
      </w:r>
    </w:p>
    <w:p w:rsidR="0027716D" w:rsidRPr="00C3092B" w:rsidRDefault="0027716D" w:rsidP="0027716D">
      <w:pPr>
        <w:numPr>
          <w:ilvl w:val="0"/>
          <w:numId w:val="5"/>
        </w:numPr>
        <w:spacing w:after="120"/>
        <w:rPr>
          <w:rFonts w:ascii="Times New Roman" w:hAnsi="Times New Roman" w:cs="Times New Roman"/>
          <w:color w:val="2E74B5" w:themeColor="accent1" w:themeShade="BF"/>
          <w:sz w:val="22"/>
          <w:lang w:val="fi-FI"/>
        </w:rPr>
      </w:pPr>
      <w:r w:rsidRPr="00C3092B">
        <w:rPr>
          <w:rFonts w:ascii="Times New Roman" w:hAnsi="Times New Roman" w:cs="Times New Roman"/>
          <w:color w:val="2E74B5" w:themeColor="accent1" w:themeShade="BF"/>
          <w:sz w:val="22"/>
          <w:lang w:val="fi-FI"/>
        </w:rPr>
        <w:t>In moderator summary on 151 there were also some discussion on how to apply rules if such are derived, see below. Further discussion on this is also welcomed.</w:t>
      </w:r>
    </w:p>
    <w:p w:rsidR="00CA4D3B" w:rsidRPr="00C3092B" w:rsidRDefault="00ED06E4" w:rsidP="0027716D">
      <w:pPr>
        <w:numPr>
          <w:ilvl w:val="1"/>
          <w:numId w:val="6"/>
        </w:numPr>
        <w:spacing w:after="120"/>
        <w:rPr>
          <w:rFonts w:ascii="Times New Roman" w:hAnsi="Times New Roman" w:cs="Times New Roman"/>
          <w:color w:val="2E74B5" w:themeColor="accent1" w:themeShade="BF"/>
          <w:sz w:val="22"/>
        </w:rPr>
      </w:pPr>
      <w:r w:rsidRPr="00C3092B">
        <w:rPr>
          <w:rFonts w:ascii="Times New Roman" w:hAnsi="Times New Roman" w:cs="Times New Roman"/>
          <w:color w:val="2E74B5" w:themeColor="accent1" w:themeShade="BF"/>
          <w:sz w:val="22"/>
        </w:rPr>
        <w:t xml:space="preserve">Just have rules and delete tables </w:t>
      </w:r>
    </w:p>
    <w:p w:rsidR="00CA4D3B" w:rsidRPr="00C3092B" w:rsidRDefault="00ED06E4" w:rsidP="0027716D">
      <w:pPr>
        <w:numPr>
          <w:ilvl w:val="1"/>
          <w:numId w:val="6"/>
        </w:numPr>
        <w:spacing w:after="120"/>
        <w:rPr>
          <w:rFonts w:ascii="Times New Roman" w:hAnsi="Times New Roman" w:cs="Times New Roman"/>
          <w:color w:val="2E74B5" w:themeColor="accent1" w:themeShade="BF"/>
          <w:sz w:val="22"/>
        </w:rPr>
      </w:pPr>
      <w:r w:rsidRPr="00C3092B">
        <w:rPr>
          <w:rFonts w:ascii="Times New Roman" w:hAnsi="Times New Roman" w:cs="Times New Roman"/>
          <w:color w:val="2E74B5" w:themeColor="accent1" w:themeShade="BF"/>
          <w:sz w:val="22"/>
        </w:rPr>
        <w:t xml:space="preserve">Have rules based approach and apply that all new combos but keep exiting tables </w:t>
      </w:r>
    </w:p>
    <w:p w:rsidR="00CA4D3B" w:rsidRPr="00C3092B" w:rsidRDefault="00ED06E4" w:rsidP="0027716D">
      <w:pPr>
        <w:numPr>
          <w:ilvl w:val="1"/>
          <w:numId w:val="6"/>
        </w:numPr>
        <w:spacing w:after="120"/>
        <w:rPr>
          <w:rFonts w:ascii="Times New Roman" w:hAnsi="Times New Roman" w:cs="Times New Roman"/>
          <w:color w:val="2E74B5" w:themeColor="accent1" w:themeShade="BF"/>
          <w:sz w:val="22"/>
        </w:rPr>
      </w:pPr>
      <w:r w:rsidRPr="00C3092B">
        <w:rPr>
          <w:rFonts w:ascii="Times New Roman" w:hAnsi="Times New Roman" w:cs="Times New Roman"/>
          <w:color w:val="2E74B5" w:themeColor="accent1" w:themeShade="BF"/>
          <w:sz w:val="22"/>
        </w:rPr>
        <w:t xml:space="preserve">Have rules based approach and apply that to majority combos but complex combinations are added into tables, like the ones with notes or 3 low bands etc </w:t>
      </w:r>
    </w:p>
    <w:p w:rsidR="00CA4D3B" w:rsidRPr="00C3092B" w:rsidRDefault="00ED06E4" w:rsidP="0027716D">
      <w:pPr>
        <w:numPr>
          <w:ilvl w:val="1"/>
          <w:numId w:val="6"/>
        </w:numPr>
        <w:spacing w:after="120"/>
        <w:rPr>
          <w:rFonts w:ascii="Times New Roman" w:hAnsi="Times New Roman" w:cs="Times New Roman"/>
          <w:color w:val="2E74B5" w:themeColor="accent1" w:themeShade="BF"/>
          <w:sz w:val="22"/>
        </w:rPr>
      </w:pPr>
      <w:r w:rsidRPr="00C3092B">
        <w:rPr>
          <w:rFonts w:ascii="Times New Roman" w:hAnsi="Times New Roman" w:cs="Times New Roman"/>
          <w:color w:val="2E74B5" w:themeColor="accent1" w:themeShade="BF"/>
          <w:sz w:val="22"/>
        </w:rPr>
        <w:t>Companies can use rules to derive relaxations but values are always captured into tables</w:t>
      </w:r>
    </w:p>
    <w:p w:rsidR="00E70252" w:rsidRPr="00C3092B" w:rsidRDefault="00E70252" w:rsidP="00E70252">
      <w:pPr>
        <w:spacing w:after="120"/>
        <w:rPr>
          <w:szCs w:val="21"/>
        </w:rPr>
      </w:pPr>
    </w:p>
    <w:p w:rsidR="00E70252" w:rsidRPr="00C3092B" w:rsidRDefault="009A4D1F">
      <w:pPr>
        <w:rPr>
          <w:rFonts w:ascii="Times New Roman" w:hAnsi="Times New Roman" w:cs="Times New Roman"/>
          <w:szCs w:val="21"/>
        </w:rPr>
      </w:pPr>
      <w:r w:rsidRPr="00C3092B">
        <w:rPr>
          <w:rFonts w:ascii="Times New Roman" w:hAnsi="Times New Roman" w:cs="Times New Roman"/>
          <w:szCs w:val="21"/>
        </w:rPr>
        <w:t>In this paper, we’d like to further discuss the pros and</w:t>
      </w:r>
      <w:r w:rsidR="00CB681A" w:rsidRPr="00C3092B">
        <w:rPr>
          <w:rFonts w:ascii="Times New Roman" w:hAnsi="Times New Roman" w:cs="Times New Roman"/>
          <w:szCs w:val="21"/>
        </w:rPr>
        <w:t xml:space="preserve"> cons of </w:t>
      </w:r>
      <w:r w:rsidR="0027716D" w:rsidRPr="00C3092B">
        <w:rPr>
          <w:rFonts w:ascii="Times New Roman" w:hAnsi="Times New Roman" w:cs="Times New Roman"/>
          <w:szCs w:val="21"/>
        </w:rPr>
        <w:t xml:space="preserve">tables and rule based approach </w:t>
      </w:r>
      <w:r w:rsidR="00CB681A" w:rsidRPr="00C3092B">
        <w:rPr>
          <w:rFonts w:ascii="Times New Roman" w:hAnsi="Times New Roman" w:cs="Times New Roman"/>
          <w:szCs w:val="21"/>
        </w:rPr>
        <w:t xml:space="preserve">and </w:t>
      </w:r>
      <w:r w:rsidR="00CB681A" w:rsidRPr="00C3092B">
        <w:rPr>
          <w:rFonts w:ascii="Times New Roman" w:hAnsi="Times New Roman" w:cs="Times New Roman" w:hint="eastAsia"/>
          <w:szCs w:val="21"/>
        </w:rPr>
        <w:t>propo</w:t>
      </w:r>
      <w:r w:rsidR="00CB681A" w:rsidRPr="00C3092B">
        <w:rPr>
          <w:rFonts w:ascii="Times New Roman" w:hAnsi="Times New Roman" w:cs="Times New Roman"/>
          <w:szCs w:val="21"/>
        </w:rPr>
        <w:t>se</w:t>
      </w:r>
      <w:r w:rsidRPr="00C3092B">
        <w:rPr>
          <w:rFonts w:ascii="Times New Roman" w:hAnsi="Times New Roman" w:cs="Times New Roman"/>
          <w:szCs w:val="21"/>
        </w:rPr>
        <w:t xml:space="preserve"> a new option to optimize the ΔT</w:t>
      </w:r>
      <w:r w:rsidRPr="00C3092B">
        <w:rPr>
          <w:rFonts w:ascii="Times New Roman" w:hAnsi="Times New Roman" w:cs="Times New Roman"/>
          <w:szCs w:val="21"/>
          <w:vertAlign w:val="subscript"/>
        </w:rPr>
        <w:t>IB,c</w:t>
      </w:r>
      <w:r w:rsidRPr="00C3092B">
        <w:rPr>
          <w:rFonts w:ascii="Times New Roman" w:hAnsi="Times New Roman" w:cs="Times New Roman"/>
          <w:szCs w:val="21"/>
        </w:rPr>
        <w:t xml:space="preserve"> and ΔR</w:t>
      </w:r>
      <w:r w:rsidRPr="00C3092B">
        <w:rPr>
          <w:rFonts w:ascii="Times New Roman" w:hAnsi="Times New Roman" w:cs="Times New Roman"/>
          <w:szCs w:val="21"/>
          <w:vertAlign w:val="subscript"/>
        </w:rPr>
        <w:t>IB,c</w:t>
      </w:r>
      <w:r w:rsidRPr="00C3092B">
        <w:rPr>
          <w:rFonts w:ascii="Times New Roman" w:hAnsi="Times New Roman" w:cs="Times New Roman"/>
          <w:szCs w:val="21"/>
        </w:rPr>
        <w:t xml:space="preserve"> table</w:t>
      </w:r>
      <w:r w:rsidR="00917E11" w:rsidRPr="00C3092B">
        <w:rPr>
          <w:rFonts w:ascii="Times New Roman" w:hAnsi="Times New Roman" w:cs="Times New Roman"/>
          <w:szCs w:val="21"/>
        </w:rPr>
        <w:t>s</w:t>
      </w:r>
      <w:r w:rsidR="009360B5" w:rsidRPr="00C3092B">
        <w:rPr>
          <w:rFonts w:ascii="Times New Roman" w:hAnsi="Times New Roman" w:cs="Times New Roman"/>
          <w:szCs w:val="21"/>
        </w:rPr>
        <w:t xml:space="preserve"> for</w:t>
      </w:r>
      <w:r w:rsidRPr="00C3092B">
        <w:rPr>
          <w:rFonts w:ascii="Times New Roman" w:hAnsi="Times New Roman" w:cs="Times New Roman"/>
          <w:szCs w:val="21"/>
        </w:rPr>
        <w:t xml:space="preserve"> better readabi</w:t>
      </w:r>
      <w:r w:rsidR="002E2524" w:rsidRPr="00C3092B">
        <w:rPr>
          <w:rFonts w:ascii="Times New Roman" w:hAnsi="Times New Roman" w:cs="Times New Roman"/>
          <w:szCs w:val="21"/>
        </w:rPr>
        <w:t>lity and higher reduction radio</w:t>
      </w:r>
      <w:r w:rsidR="00B552B2" w:rsidRPr="00C3092B">
        <w:rPr>
          <w:rFonts w:ascii="Times New Roman" w:hAnsi="Times New Roman" w:cs="Times New Roman"/>
          <w:szCs w:val="21"/>
        </w:rPr>
        <w:t>.</w:t>
      </w:r>
      <w:r w:rsidR="0027716D" w:rsidRPr="00C3092B">
        <w:rPr>
          <w:rFonts w:ascii="Times New Roman" w:hAnsi="Times New Roman" w:cs="Times New Roman"/>
          <w:szCs w:val="21"/>
        </w:rPr>
        <w:t xml:space="preserve"> </w:t>
      </w:r>
    </w:p>
    <w:p w:rsidR="009A4D1F" w:rsidRDefault="005647F2" w:rsidP="009A4D1F">
      <w:pPr>
        <w:pStyle w:val="1"/>
        <w:numPr>
          <w:ilvl w:val="0"/>
          <w:numId w:val="2"/>
        </w:numPr>
        <w:rPr>
          <w:lang w:val="en-US" w:eastAsia="zh-CN"/>
        </w:rPr>
      </w:pPr>
      <w:r>
        <w:rPr>
          <w:lang w:val="en-US" w:eastAsia="zh-CN"/>
        </w:rPr>
        <w:t xml:space="preserve">   </w:t>
      </w:r>
      <w:r w:rsidR="009A4D1F">
        <w:rPr>
          <w:lang w:val="en-US" w:eastAsia="zh-CN"/>
        </w:rPr>
        <w:t>Discussion</w:t>
      </w:r>
    </w:p>
    <w:p w:rsidR="001B031B" w:rsidRPr="00C3092B" w:rsidRDefault="009360B5">
      <w:pPr>
        <w:rPr>
          <w:rFonts w:ascii="Times New Roman" w:hAnsi="Times New Roman" w:cs="Times New Roman"/>
          <w:szCs w:val="21"/>
        </w:rPr>
      </w:pPr>
      <w:r w:rsidRPr="00C3092B">
        <w:rPr>
          <w:rFonts w:ascii="Times New Roman" w:hAnsi="Times New Roman" w:cs="Times New Roman"/>
          <w:szCs w:val="21"/>
        </w:rPr>
        <w:t xml:space="preserve">Higher reduction </w:t>
      </w:r>
      <w:r w:rsidR="002E2524" w:rsidRPr="00C3092B">
        <w:rPr>
          <w:rFonts w:ascii="Times New Roman" w:hAnsi="Times New Roman" w:cs="Times New Roman"/>
          <w:szCs w:val="21"/>
        </w:rPr>
        <w:t xml:space="preserve">ratio </w:t>
      </w:r>
      <w:r w:rsidR="00B552B2" w:rsidRPr="00C3092B">
        <w:rPr>
          <w:rFonts w:ascii="Times New Roman" w:hAnsi="Times New Roman" w:cs="Times New Roman"/>
          <w:szCs w:val="21"/>
        </w:rPr>
        <w:t xml:space="preserve">of the spec length </w:t>
      </w:r>
      <w:r w:rsidRPr="00C3092B">
        <w:rPr>
          <w:rFonts w:ascii="Times New Roman" w:hAnsi="Times New Roman" w:cs="Times New Roman"/>
          <w:szCs w:val="21"/>
        </w:rPr>
        <w:t xml:space="preserve">and better readability are the two aspects we pursed. </w:t>
      </w:r>
      <w:r w:rsidR="00B552B2" w:rsidRPr="00C3092B">
        <w:rPr>
          <w:rFonts w:ascii="Times New Roman" w:hAnsi="Times New Roman" w:cs="Times New Roman"/>
          <w:szCs w:val="21"/>
        </w:rPr>
        <w:t>It is urgent</w:t>
      </w:r>
      <w:r w:rsidRPr="00C3092B">
        <w:rPr>
          <w:rFonts w:ascii="Times New Roman" w:hAnsi="Times New Roman" w:cs="Times New Roman"/>
          <w:szCs w:val="21"/>
        </w:rPr>
        <w:t xml:space="preserve"> </w:t>
      </w:r>
      <w:r w:rsidR="009A4D1F" w:rsidRPr="00C3092B">
        <w:rPr>
          <w:rFonts w:ascii="Times New Roman" w:hAnsi="Times New Roman" w:cs="Times New Roman"/>
          <w:szCs w:val="21"/>
        </w:rPr>
        <w:t>to optimize the</w:t>
      </w:r>
      <w:r w:rsidRPr="00C3092B">
        <w:rPr>
          <w:rFonts w:ascii="Times New Roman" w:hAnsi="Times New Roman" w:cs="Times New Roman"/>
          <w:szCs w:val="21"/>
        </w:rPr>
        <w:t xml:space="preserve"> ΔT</w:t>
      </w:r>
      <w:r w:rsidRPr="00C3092B">
        <w:rPr>
          <w:rFonts w:ascii="Times New Roman" w:hAnsi="Times New Roman" w:cs="Times New Roman"/>
          <w:szCs w:val="21"/>
          <w:vertAlign w:val="subscript"/>
        </w:rPr>
        <w:t>IB,c</w:t>
      </w:r>
      <w:r w:rsidRPr="00C3092B">
        <w:rPr>
          <w:rFonts w:ascii="Times New Roman" w:hAnsi="Times New Roman" w:cs="Times New Roman"/>
          <w:szCs w:val="21"/>
        </w:rPr>
        <w:t>/ΔR</w:t>
      </w:r>
      <w:r w:rsidRPr="00C3092B">
        <w:rPr>
          <w:rFonts w:ascii="Times New Roman" w:hAnsi="Times New Roman" w:cs="Times New Roman"/>
          <w:szCs w:val="21"/>
          <w:vertAlign w:val="subscript"/>
        </w:rPr>
        <w:t>IB,c</w:t>
      </w:r>
      <w:r w:rsidRPr="00C3092B">
        <w:rPr>
          <w:rFonts w:ascii="Times New Roman" w:hAnsi="Times New Roman" w:cs="Times New Roman"/>
          <w:szCs w:val="21"/>
        </w:rPr>
        <w:t xml:space="preserve"> </w:t>
      </w:r>
      <w:r w:rsidR="009A4D1F" w:rsidRPr="00C3092B">
        <w:rPr>
          <w:rFonts w:ascii="Times New Roman" w:hAnsi="Times New Roman" w:cs="Times New Roman"/>
          <w:szCs w:val="21"/>
        </w:rPr>
        <w:t xml:space="preserve">tables since the </w:t>
      </w:r>
      <w:r w:rsidR="000D71FD">
        <w:rPr>
          <w:rFonts w:ascii="Times New Roman" w:hAnsi="Times New Roman" w:cs="Times New Roman"/>
          <w:szCs w:val="21"/>
        </w:rPr>
        <w:t>size</w:t>
      </w:r>
      <w:r w:rsidR="009A4D1F" w:rsidRPr="00C3092B">
        <w:rPr>
          <w:rFonts w:ascii="Times New Roman" w:hAnsi="Times New Roman" w:cs="Times New Roman"/>
          <w:szCs w:val="21"/>
        </w:rPr>
        <w:t xml:space="preserve"> of </w:t>
      </w:r>
      <w:r w:rsidR="00FC381B">
        <w:rPr>
          <w:rFonts w:ascii="Times New Roman" w:hAnsi="Times New Roman" w:cs="Times New Roman"/>
          <w:szCs w:val="21"/>
        </w:rPr>
        <w:t xml:space="preserve">Rel-17 spec </w:t>
      </w:r>
      <w:r w:rsidR="000C7782" w:rsidRPr="00C3092B">
        <w:rPr>
          <w:rFonts w:ascii="Times New Roman" w:hAnsi="Times New Roman" w:cs="Times New Roman"/>
          <w:szCs w:val="21"/>
        </w:rPr>
        <w:t>TS</w:t>
      </w:r>
      <w:r w:rsidR="00B552B2" w:rsidRPr="00C3092B">
        <w:rPr>
          <w:rFonts w:ascii="Times New Roman" w:hAnsi="Times New Roman" w:cs="Times New Roman"/>
          <w:szCs w:val="21"/>
        </w:rPr>
        <w:t xml:space="preserve"> 38.101-1</w:t>
      </w:r>
      <w:r w:rsidR="00A81B15" w:rsidRPr="00C3092B">
        <w:rPr>
          <w:rFonts w:ascii="Times New Roman" w:hAnsi="Times New Roman" w:cs="Times New Roman"/>
          <w:szCs w:val="21"/>
        </w:rPr>
        <w:t>/3</w:t>
      </w:r>
      <w:r w:rsidRPr="00C3092B">
        <w:rPr>
          <w:rFonts w:ascii="Times New Roman" w:hAnsi="Times New Roman" w:cs="Times New Roman"/>
          <w:szCs w:val="21"/>
        </w:rPr>
        <w:t xml:space="preserve"> </w:t>
      </w:r>
      <w:r w:rsidR="00E44AFB">
        <w:rPr>
          <w:rFonts w:ascii="Times New Roman" w:hAnsi="Times New Roman" w:cs="Times New Roman"/>
          <w:szCs w:val="21"/>
        </w:rPr>
        <w:t xml:space="preserve">is dramatically increasing </w:t>
      </w:r>
      <w:r w:rsidR="00E44AFB" w:rsidRPr="00E44AFB">
        <w:rPr>
          <w:rFonts w:ascii="Times New Roman" w:hAnsi="Times New Roman" w:cs="Times New Roman"/>
          <w:szCs w:val="21"/>
        </w:rPr>
        <w:t>with various band combinations introduced with wider channel bandwidth</w:t>
      </w:r>
      <w:r w:rsidR="00FC381B">
        <w:rPr>
          <w:rFonts w:ascii="Times New Roman" w:hAnsi="Times New Roman" w:cs="Times New Roman"/>
          <w:szCs w:val="21"/>
        </w:rPr>
        <w:t>s</w:t>
      </w:r>
      <w:r w:rsidR="00E44AFB" w:rsidRPr="00E44AFB">
        <w:rPr>
          <w:rFonts w:ascii="Times New Roman" w:hAnsi="Times New Roman" w:cs="Times New Roman"/>
          <w:szCs w:val="21"/>
        </w:rPr>
        <w:t>, multiple numerologies, more bandwidth classes and bandwidth combination sets</w:t>
      </w:r>
      <w:r w:rsidRPr="00E44AFB">
        <w:rPr>
          <w:rFonts w:ascii="Times New Roman" w:hAnsi="Times New Roman" w:cs="Times New Roman"/>
          <w:szCs w:val="21"/>
        </w:rPr>
        <w:t>. W</w:t>
      </w:r>
      <w:r w:rsidR="009A4D1F" w:rsidRPr="00C3092B">
        <w:rPr>
          <w:rFonts w:ascii="Times New Roman" w:hAnsi="Times New Roman" w:cs="Times New Roman"/>
          <w:szCs w:val="21"/>
        </w:rPr>
        <w:t>ord often get stuck when scrolling up and down</w:t>
      </w:r>
      <w:r w:rsidRPr="00C3092B">
        <w:rPr>
          <w:rFonts w:ascii="Times New Roman" w:hAnsi="Times New Roman" w:cs="Times New Roman"/>
          <w:szCs w:val="21"/>
        </w:rPr>
        <w:t xml:space="preserve"> through the spec</w:t>
      </w:r>
      <w:r w:rsidR="009A4D1F" w:rsidRPr="00C3092B">
        <w:rPr>
          <w:rFonts w:ascii="Times New Roman" w:hAnsi="Times New Roman" w:cs="Times New Roman"/>
          <w:szCs w:val="21"/>
        </w:rPr>
        <w:t xml:space="preserve">, </w:t>
      </w:r>
      <w:r w:rsidR="00B552B2" w:rsidRPr="00C3092B">
        <w:rPr>
          <w:rFonts w:ascii="Times New Roman" w:hAnsi="Times New Roman" w:cs="Times New Roman"/>
          <w:szCs w:val="21"/>
        </w:rPr>
        <w:t xml:space="preserve">quick </w:t>
      </w:r>
      <w:r w:rsidRPr="00C3092B">
        <w:rPr>
          <w:rFonts w:ascii="Times New Roman" w:hAnsi="Times New Roman" w:cs="Times New Roman"/>
          <w:szCs w:val="21"/>
        </w:rPr>
        <w:t>access to information</w:t>
      </w:r>
      <w:r w:rsidR="009A4D1F" w:rsidRPr="00C3092B">
        <w:rPr>
          <w:rFonts w:ascii="Times New Roman" w:hAnsi="Times New Roman" w:cs="Times New Roman"/>
          <w:szCs w:val="21"/>
        </w:rPr>
        <w:t xml:space="preserve"> become</w:t>
      </w:r>
      <w:r w:rsidR="00FC381B">
        <w:rPr>
          <w:rFonts w:ascii="Times New Roman" w:hAnsi="Times New Roman" w:cs="Times New Roman"/>
          <w:szCs w:val="21"/>
        </w:rPr>
        <w:t>s</w:t>
      </w:r>
      <w:r w:rsidR="009A4D1F" w:rsidRPr="00C3092B">
        <w:rPr>
          <w:rFonts w:ascii="Times New Roman" w:hAnsi="Times New Roman" w:cs="Times New Roman"/>
          <w:szCs w:val="21"/>
        </w:rPr>
        <w:t xml:space="preserve"> more difficult </w:t>
      </w:r>
      <w:r w:rsidRPr="00C3092B">
        <w:rPr>
          <w:rFonts w:ascii="Times New Roman" w:hAnsi="Times New Roman" w:cs="Times New Roman"/>
          <w:szCs w:val="21"/>
        </w:rPr>
        <w:t xml:space="preserve">especially </w:t>
      </w:r>
      <w:r w:rsidR="009A4D1F" w:rsidRPr="00C3092B">
        <w:rPr>
          <w:rFonts w:ascii="Times New Roman" w:hAnsi="Times New Roman" w:cs="Times New Roman"/>
          <w:szCs w:val="21"/>
        </w:rPr>
        <w:t>for those unfamiliar with the spec</w:t>
      </w:r>
      <w:r w:rsidR="00FC381B">
        <w:rPr>
          <w:rFonts w:ascii="Times New Roman" w:hAnsi="Times New Roman" w:cs="Times New Roman"/>
          <w:szCs w:val="21"/>
        </w:rPr>
        <w:t>s</w:t>
      </w:r>
      <w:r w:rsidR="009A4D1F" w:rsidRPr="00C3092B">
        <w:rPr>
          <w:rFonts w:ascii="Times New Roman" w:hAnsi="Times New Roman" w:cs="Times New Roman"/>
          <w:szCs w:val="21"/>
        </w:rPr>
        <w:t>.</w:t>
      </w:r>
    </w:p>
    <w:p w:rsidR="004112C2" w:rsidRPr="00C3092B" w:rsidRDefault="009360B5">
      <w:pPr>
        <w:rPr>
          <w:rFonts w:ascii="Times New Roman" w:hAnsi="Times New Roman" w:cs="Times New Roman"/>
          <w:szCs w:val="21"/>
        </w:rPr>
      </w:pPr>
      <w:r w:rsidRPr="00C3092B">
        <w:rPr>
          <w:rFonts w:ascii="Times New Roman" w:hAnsi="Times New Roman" w:cs="Times New Roman"/>
          <w:szCs w:val="21"/>
        </w:rPr>
        <w:lastRenderedPageBreak/>
        <w:t>A</w:t>
      </w:r>
      <w:r w:rsidR="001B031B" w:rsidRPr="00C3092B">
        <w:rPr>
          <w:rFonts w:ascii="Times New Roman" w:hAnsi="Times New Roman" w:cs="Times New Roman"/>
          <w:szCs w:val="21"/>
        </w:rPr>
        <w:t>lthough none of proposals are as clear as current tables in the spec</w:t>
      </w:r>
      <w:r w:rsidR="007A6CC1" w:rsidRPr="00C3092B">
        <w:rPr>
          <w:rFonts w:ascii="Times New Roman" w:hAnsi="Times New Roman" w:cs="Times New Roman"/>
          <w:szCs w:val="21"/>
        </w:rPr>
        <w:t>,</w:t>
      </w:r>
      <w:r w:rsidR="004112C2" w:rsidRPr="00C3092B">
        <w:rPr>
          <w:rFonts w:ascii="Times New Roman" w:hAnsi="Times New Roman" w:cs="Times New Roman"/>
          <w:szCs w:val="21"/>
        </w:rPr>
        <w:t xml:space="preserve"> some sacrifices </w:t>
      </w:r>
      <w:r w:rsidR="00C3092B">
        <w:rPr>
          <w:rFonts w:ascii="Times New Roman" w:hAnsi="Times New Roman" w:cs="Times New Roman"/>
          <w:szCs w:val="21"/>
        </w:rPr>
        <w:t>should</w:t>
      </w:r>
      <w:r w:rsidR="004112C2" w:rsidRPr="00C3092B">
        <w:rPr>
          <w:rFonts w:ascii="Times New Roman" w:hAnsi="Times New Roman" w:cs="Times New Roman"/>
          <w:szCs w:val="21"/>
        </w:rPr>
        <w:t xml:space="preserve"> be made to reduce the number of rows</w:t>
      </w:r>
      <w:r w:rsidR="001B031B" w:rsidRPr="00C3092B">
        <w:rPr>
          <w:rFonts w:ascii="Times New Roman" w:hAnsi="Times New Roman" w:cs="Times New Roman"/>
          <w:szCs w:val="21"/>
        </w:rPr>
        <w:t xml:space="preserve">. </w:t>
      </w:r>
      <w:r w:rsidR="004112C2" w:rsidRPr="00C3092B">
        <w:rPr>
          <w:rFonts w:ascii="Times New Roman" w:hAnsi="Times New Roman" w:cs="Times New Roman"/>
          <w:szCs w:val="21"/>
        </w:rPr>
        <w:t>T</w:t>
      </w:r>
      <w:r w:rsidR="001B031B" w:rsidRPr="00C3092B">
        <w:rPr>
          <w:rFonts w:ascii="Times New Roman" w:hAnsi="Times New Roman" w:cs="Times New Roman"/>
          <w:szCs w:val="21"/>
        </w:rPr>
        <w:t xml:space="preserve">ake five bands DC_1-3-7-40_ n78 </w:t>
      </w:r>
      <w:r w:rsidR="000C7782" w:rsidRPr="00C3092B">
        <w:rPr>
          <w:rFonts w:ascii="Times New Roman" w:hAnsi="Times New Roman" w:cs="Times New Roman"/>
          <w:szCs w:val="21"/>
        </w:rPr>
        <w:t>as</w:t>
      </w:r>
      <w:r w:rsidR="001B031B" w:rsidRPr="00C3092B">
        <w:rPr>
          <w:rFonts w:ascii="Times New Roman" w:hAnsi="Times New Roman" w:cs="Times New Roman"/>
          <w:szCs w:val="21"/>
        </w:rPr>
        <w:t xml:space="preserve"> example, </w:t>
      </w:r>
      <w:r w:rsidR="00C41150" w:rsidRPr="00C3092B">
        <w:rPr>
          <w:rFonts w:ascii="Times New Roman" w:hAnsi="Times New Roman" w:cs="Times New Roman"/>
          <w:szCs w:val="21"/>
        </w:rPr>
        <w:t xml:space="preserve">shown in Table 2-1 below, </w:t>
      </w:r>
      <w:r w:rsidR="004112C2" w:rsidRPr="00C3092B">
        <w:rPr>
          <w:rFonts w:ascii="Times New Roman" w:hAnsi="Times New Roman" w:cs="Times New Roman"/>
          <w:szCs w:val="21"/>
        </w:rPr>
        <w:t xml:space="preserve">only one row reduced if </w:t>
      </w:r>
      <w:r w:rsidR="000C7782" w:rsidRPr="00C3092B">
        <w:rPr>
          <w:rFonts w:ascii="Times New Roman" w:hAnsi="Times New Roman" w:cs="Times New Roman"/>
          <w:i/>
          <w:szCs w:val="21"/>
        </w:rPr>
        <w:t>“</w:t>
      </w:r>
      <w:r w:rsidR="000C5B5F" w:rsidRPr="00C3092B">
        <w:rPr>
          <w:rFonts w:ascii="Times New Roman" w:hAnsi="Times New Roman" w:cs="Times New Roman"/>
          <w:i/>
          <w:szCs w:val="21"/>
        </w:rPr>
        <w:t>Option1”</w:t>
      </w:r>
      <w:r w:rsidR="000C5B5F" w:rsidRPr="00C3092B">
        <w:rPr>
          <w:rFonts w:ascii="Times New Roman" w:hAnsi="Times New Roman" w:cs="Times New Roman"/>
          <w:szCs w:val="21"/>
        </w:rPr>
        <w:t xml:space="preserve"> selected, and four rows reduced if </w:t>
      </w:r>
      <w:r w:rsidR="000C5B5F" w:rsidRPr="00C3092B">
        <w:rPr>
          <w:rFonts w:ascii="Times New Roman" w:hAnsi="Times New Roman" w:cs="Times New Roman"/>
          <w:i/>
          <w:szCs w:val="21"/>
        </w:rPr>
        <w:t>“Option2”</w:t>
      </w:r>
      <w:r w:rsidR="000C5B5F" w:rsidRPr="00C3092B">
        <w:rPr>
          <w:rFonts w:ascii="Times New Roman" w:hAnsi="Times New Roman" w:cs="Times New Roman"/>
          <w:szCs w:val="21"/>
        </w:rPr>
        <w:t xml:space="preserve"> or </w:t>
      </w:r>
      <w:r w:rsidR="000C5B5F" w:rsidRPr="00C3092B">
        <w:rPr>
          <w:rFonts w:ascii="Times New Roman" w:hAnsi="Times New Roman" w:cs="Times New Roman"/>
          <w:i/>
          <w:szCs w:val="21"/>
        </w:rPr>
        <w:t>“Option3/3a”</w:t>
      </w:r>
      <w:r w:rsidR="000C5B5F" w:rsidRPr="00C3092B">
        <w:rPr>
          <w:rFonts w:ascii="Times New Roman" w:hAnsi="Times New Roman" w:cs="Times New Roman"/>
          <w:szCs w:val="21"/>
        </w:rPr>
        <w:t xml:space="preserve"> selected.</w:t>
      </w:r>
      <w:r w:rsidR="004112C2" w:rsidRPr="00C3092B">
        <w:rPr>
          <w:rFonts w:ascii="Times New Roman" w:hAnsi="Times New Roman" w:cs="Times New Roman"/>
          <w:szCs w:val="21"/>
        </w:rPr>
        <w:t xml:space="preserve"> For CA/ENDC combos more than four bands, there are many similar situations, so </w:t>
      </w:r>
      <w:r w:rsidR="007A6CC1" w:rsidRPr="00C3092B">
        <w:rPr>
          <w:rFonts w:ascii="Times New Roman" w:hAnsi="Times New Roman" w:cs="Times New Roman"/>
          <w:i/>
          <w:szCs w:val="21"/>
        </w:rPr>
        <w:t>“</w:t>
      </w:r>
      <w:r w:rsidR="004112C2" w:rsidRPr="00C3092B">
        <w:rPr>
          <w:rFonts w:ascii="Times New Roman" w:hAnsi="Times New Roman" w:cs="Times New Roman"/>
          <w:i/>
          <w:szCs w:val="21"/>
        </w:rPr>
        <w:t>Option1</w:t>
      </w:r>
      <w:r w:rsidR="007A6CC1" w:rsidRPr="00C3092B">
        <w:rPr>
          <w:rFonts w:ascii="Times New Roman" w:hAnsi="Times New Roman" w:cs="Times New Roman"/>
          <w:i/>
          <w:szCs w:val="21"/>
        </w:rPr>
        <w:t>”</w:t>
      </w:r>
      <w:r w:rsidR="004112C2" w:rsidRPr="00C3092B">
        <w:rPr>
          <w:rFonts w:ascii="Times New Roman" w:hAnsi="Times New Roman" w:cs="Times New Roman"/>
          <w:szCs w:val="21"/>
        </w:rPr>
        <w:t xml:space="preserve"> is no</w:t>
      </w:r>
      <w:r w:rsidR="007A6CC1" w:rsidRPr="00C3092B">
        <w:rPr>
          <w:rFonts w:ascii="Times New Roman" w:hAnsi="Times New Roman" w:cs="Times New Roman"/>
          <w:szCs w:val="21"/>
        </w:rPr>
        <w:t xml:space="preserve">t very applicable especially for higher-order band combinations. </w:t>
      </w:r>
      <w:r w:rsidR="007A6CC1" w:rsidRPr="00C3092B">
        <w:rPr>
          <w:rFonts w:ascii="Times New Roman" w:hAnsi="Times New Roman" w:cs="Times New Roman"/>
          <w:i/>
          <w:szCs w:val="21"/>
        </w:rPr>
        <w:t>“Option 2”</w:t>
      </w:r>
      <w:r w:rsidR="007A6CC1" w:rsidRPr="00C3092B">
        <w:rPr>
          <w:rFonts w:ascii="Times New Roman" w:hAnsi="Times New Roman" w:cs="Times New Roman"/>
          <w:szCs w:val="21"/>
        </w:rPr>
        <w:t xml:space="preserve"> and </w:t>
      </w:r>
      <w:r w:rsidR="007A6CC1" w:rsidRPr="00C3092B">
        <w:rPr>
          <w:rFonts w:ascii="Times New Roman" w:hAnsi="Times New Roman" w:cs="Times New Roman"/>
          <w:i/>
          <w:szCs w:val="21"/>
        </w:rPr>
        <w:t>“Option 3/3a”</w:t>
      </w:r>
      <w:r w:rsidR="007A6CC1" w:rsidRPr="00C3092B">
        <w:rPr>
          <w:rFonts w:ascii="Times New Roman" w:hAnsi="Times New Roman" w:cs="Times New Roman"/>
          <w:szCs w:val="21"/>
        </w:rPr>
        <w:t xml:space="preserve"> can reduce the number of rows even more compared with </w:t>
      </w:r>
      <w:r w:rsidR="000C7782" w:rsidRPr="00C3092B">
        <w:rPr>
          <w:rFonts w:ascii="Times New Roman" w:hAnsi="Times New Roman" w:cs="Times New Roman"/>
          <w:i/>
          <w:szCs w:val="21"/>
        </w:rPr>
        <w:t xml:space="preserve">“Option </w:t>
      </w:r>
      <w:r w:rsidR="007A6CC1" w:rsidRPr="00C3092B">
        <w:rPr>
          <w:rFonts w:ascii="Times New Roman" w:hAnsi="Times New Roman" w:cs="Times New Roman"/>
          <w:i/>
          <w:szCs w:val="21"/>
        </w:rPr>
        <w:t>1”</w:t>
      </w:r>
      <w:r w:rsidR="007A6CC1" w:rsidRPr="00C3092B">
        <w:rPr>
          <w:rFonts w:ascii="Times New Roman" w:hAnsi="Times New Roman" w:cs="Times New Roman"/>
          <w:szCs w:val="21"/>
        </w:rPr>
        <w:t xml:space="preserve"> for only one row for each band combination.</w:t>
      </w:r>
    </w:p>
    <w:tbl>
      <w:tblPr>
        <w:tblpPr w:leftFromText="180" w:rightFromText="180" w:vertAnchor="text" w:horzAnchor="page" w:tblpXSpec="center"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985"/>
        <w:gridCol w:w="2268"/>
      </w:tblGrid>
      <w:tr w:rsidR="000C7782" w:rsidRPr="00EF5447" w:rsidTr="000C7782">
        <w:trPr>
          <w:trHeight w:val="187"/>
        </w:trPr>
        <w:tc>
          <w:tcPr>
            <w:tcW w:w="2263" w:type="dxa"/>
            <w:shd w:val="clear" w:color="auto" w:fill="auto"/>
          </w:tcPr>
          <w:p w:rsidR="000C7782" w:rsidRPr="004112C2" w:rsidRDefault="000C7782" w:rsidP="000C7782">
            <w:pPr>
              <w:pStyle w:val="TAC"/>
              <w:rPr>
                <w:b/>
              </w:rPr>
            </w:pPr>
            <w:r w:rsidRPr="004112C2">
              <w:rPr>
                <w:b/>
                <w:lang w:eastAsia="sv-SE"/>
              </w:rPr>
              <w:t>Inter-band EN-DC configuration</w:t>
            </w:r>
          </w:p>
        </w:tc>
        <w:tc>
          <w:tcPr>
            <w:tcW w:w="1985" w:type="dxa"/>
          </w:tcPr>
          <w:p w:rsidR="000C7782" w:rsidRPr="004112C2" w:rsidRDefault="000C7782" w:rsidP="000C7782">
            <w:pPr>
              <w:pStyle w:val="TAC"/>
              <w:rPr>
                <w:b/>
                <w:lang w:eastAsia="zh-CN"/>
              </w:rPr>
            </w:pPr>
            <w:r w:rsidRPr="004112C2">
              <w:rPr>
                <w:rFonts w:hint="eastAsia"/>
                <w:b/>
                <w:lang w:eastAsia="zh-CN"/>
              </w:rPr>
              <w:t>E</w:t>
            </w:r>
            <w:r w:rsidRPr="004112C2">
              <w:rPr>
                <w:b/>
                <w:lang w:eastAsia="zh-CN"/>
              </w:rPr>
              <w:t>-UTRA or NR Band</w:t>
            </w:r>
          </w:p>
        </w:tc>
        <w:tc>
          <w:tcPr>
            <w:tcW w:w="2268" w:type="dxa"/>
          </w:tcPr>
          <w:p w:rsidR="000C7782" w:rsidRPr="004112C2" w:rsidRDefault="000C7782" w:rsidP="000C7782">
            <w:pPr>
              <w:pStyle w:val="TAC"/>
              <w:rPr>
                <w:b/>
                <w:lang w:eastAsia="ko-KR"/>
              </w:rPr>
            </w:pPr>
            <w:r w:rsidRPr="004112C2">
              <w:rPr>
                <w:b/>
              </w:rPr>
              <w:t>ΔT</w:t>
            </w:r>
            <w:r w:rsidRPr="004112C2">
              <w:rPr>
                <w:b/>
                <w:vertAlign w:val="subscript"/>
              </w:rPr>
              <w:t>IB,c</w:t>
            </w:r>
          </w:p>
        </w:tc>
      </w:tr>
      <w:tr w:rsidR="000C7782" w:rsidRPr="00EF5447" w:rsidTr="000C7782">
        <w:trPr>
          <w:trHeight w:val="187"/>
        </w:trPr>
        <w:tc>
          <w:tcPr>
            <w:tcW w:w="2263" w:type="dxa"/>
            <w:vMerge w:val="restart"/>
            <w:shd w:val="clear" w:color="auto" w:fill="auto"/>
          </w:tcPr>
          <w:p w:rsidR="000C7782" w:rsidRPr="00EF5447" w:rsidRDefault="000C7782" w:rsidP="000C7782">
            <w:pPr>
              <w:pStyle w:val="TAC"/>
            </w:pPr>
            <w:r w:rsidRPr="00EF5447">
              <w:rPr>
                <w:lang w:eastAsia="sv-SE"/>
              </w:rPr>
              <w:t>DC_1-3-7-40_n78</w:t>
            </w:r>
          </w:p>
        </w:tc>
        <w:tc>
          <w:tcPr>
            <w:tcW w:w="1985" w:type="dxa"/>
          </w:tcPr>
          <w:p w:rsidR="000C7782" w:rsidRPr="00EF5447" w:rsidRDefault="000C7782" w:rsidP="000C7782">
            <w:pPr>
              <w:pStyle w:val="TAC"/>
              <w:rPr>
                <w:lang w:eastAsia="ko-KR"/>
              </w:rPr>
            </w:pPr>
            <w:r>
              <w:rPr>
                <w:rFonts w:eastAsia="Malgun Gothic"/>
                <w:lang w:eastAsia="ko-KR"/>
              </w:rPr>
              <w:t xml:space="preserve">1, </w:t>
            </w:r>
            <w:r w:rsidRPr="00EF5447">
              <w:rPr>
                <w:rFonts w:eastAsia="Malgun Gothic"/>
                <w:lang w:eastAsia="ko-KR"/>
              </w:rPr>
              <w:t>3</w:t>
            </w:r>
          </w:p>
        </w:tc>
        <w:tc>
          <w:tcPr>
            <w:tcW w:w="2268" w:type="dxa"/>
          </w:tcPr>
          <w:p w:rsidR="000C7782" w:rsidRPr="00EF5447" w:rsidRDefault="000C7782" w:rsidP="000C7782">
            <w:pPr>
              <w:pStyle w:val="TAC"/>
              <w:rPr>
                <w:lang w:eastAsia="ko-KR"/>
              </w:rPr>
            </w:pPr>
            <w:r w:rsidRPr="00EF5447">
              <w:rPr>
                <w:rFonts w:eastAsia="Malgun Gothic"/>
                <w:lang w:eastAsia="ko-KR"/>
              </w:rPr>
              <w:t>0.6</w:t>
            </w:r>
          </w:p>
        </w:tc>
      </w:tr>
      <w:tr w:rsidR="000C7782" w:rsidRPr="00EF5447" w:rsidTr="000C7782">
        <w:trPr>
          <w:trHeight w:val="187"/>
        </w:trPr>
        <w:tc>
          <w:tcPr>
            <w:tcW w:w="2263" w:type="dxa"/>
            <w:vMerge/>
            <w:shd w:val="clear" w:color="auto" w:fill="auto"/>
          </w:tcPr>
          <w:p w:rsidR="000C7782" w:rsidRPr="00EF5447" w:rsidRDefault="000C7782" w:rsidP="000C7782">
            <w:pPr>
              <w:pStyle w:val="TAC"/>
            </w:pPr>
          </w:p>
        </w:tc>
        <w:tc>
          <w:tcPr>
            <w:tcW w:w="1985" w:type="dxa"/>
          </w:tcPr>
          <w:p w:rsidR="000C7782" w:rsidRPr="00EF5447" w:rsidRDefault="000C7782" w:rsidP="000C7782">
            <w:pPr>
              <w:pStyle w:val="TAC"/>
              <w:rPr>
                <w:lang w:eastAsia="ko-KR"/>
              </w:rPr>
            </w:pPr>
            <w:r w:rsidRPr="00EF5447">
              <w:rPr>
                <w:rFonts w:eastAsia="Malgun Gothic"/>
                <w:lang w:eastAsia="ko-KR"/>
              </w:rPr>
              <w:t>7</w:t>
            </w:r>
          </w:p>
        </w:tc>
        <w:tc>
          <w:tcPr>
            <w:tcW w:w="2268" w:type="dxa"/>
          </w:tcPr>
          <w:p w:rsidR="000C7782" w:rsidRPr="00EF5447" w:rsidRDefault="000C7782" w:rsidP="000C7782">
            <w:pPr>
              <w:pStyle w:val="TAC"/>
              <w:rPr>
                <w:lang w:eastAsia="ko-KR"/>
              </w:rPr>
            </w:pPr>
            <w:r w:rsidRPr="00EF5447">
              <w:rPr>
                <w:rFonts w:eastAsia="Malgun Gothic"/>
                <w:lang w:eastAsia="ko-KR"/>
              </w:rPr>
              <w:t>0.5</w:t>
            </w:r>
          </w:p>
        </w:tc>
      </w:tr>
      <w:tr w:rsidR="000C7782" w:rsidRPr="00EF5447" w:rsidTr="000C7782">
        <w:trPr>
          <w:trHeight w:val="187"/>
        </w:trPr>
        <w:tc>
          <w:tcPr>
            <w:tcW w:w="2263" w:type="dxa"/>
            <w:vMerge/>
            <w:shd w:val="clear" w:color="auto" w:fill="auto"/>
          </w:tcPr>
          <w:p w:rsidR="000C7782" w:rsidRPr="00EF5447" w:rsidRDefault="000C7782" w:rsidP="000C7782">
            <w:pPr>
              <w:pStyle w:val="TAC"/>
            </w:pPr>
          </w:p>
        </w:tc>
        <w:tc>
          <w:tcPr>
            <w:tcW w:w="1985" w:type="dxa"/>
          </w:tcPr>
          <w:p w:rsidR="000C7782" w:rsidRPr="00EF5447" w:rsidRDefault="000C7782" w:rsidP="000C7782">
            <w:pPr>
              <w:pStyle w:val="TAC"/>
              <w:rPr>
                <w:lang w:eastAsia="ko-KR"/>
              </w:rPr>
            </w:pPr>
            <w:r w:rsidRPr="00EF5447">
              <w:rPr>
                <w:rFonts w:eastAsia="Malgun Gothic"/>
                <w:lang w:eastAsia="ko-KR"/>
              </w:rPr>
              <w:t>40</w:t>
            </w:r>
          </w:p>
        </w:tc>
        <w:tc>
          <w:tcPr>
            <w:tcW w:w="2268" w:type="dxa"/>
          </w:tcPr>
          <w:p w:rsidR="000C7782" w:rsidRPr="00EF5447" w:rsidRDefault="000C7782" w:rsidP="000C7782">
            <w:pPr>
              <w:pStyle w:val="TAC"/>
              <w:rPr>
                <w:lang w:eastAsia="ko-KR"/>
              </w:rPr>
            </w:pPr>
            <w:r w:rsidRPr="00EF5447">
              <w:rPr>
                <w:lang w:eastAsia="zh-CN"/>
              </w:rPr>
              <w:t>0.3</w:t>
            </w:r>
            <w:r w:rsidRPr="00EF5447">
              <w:rPr>
                <w:vertAlign w:val="superscript"/>
                <w:lang w:eastAsia="zh-CN"/>
              </w:rPr>
              <w:t>5</w:t>
            </w:r>
          </w:p>
        </w:tc>
      </w:tr>
      <w:tr w:rsidR="000C7782" w:rsidRPr="00EF5447" w:rsidTr="000C7782">
        <w:trPr>
          <w:trHeight w:val="187"/>
        </w:trPr>
        <w:tc>
          <w:tcPr>
            <w:tcW w:w="2263" w:type="dxa"/>
            <w:vMerge/>
            <w:shd w:val="clear" w:color="auto" w:fill="auto"/>
          </w:tcPr>
          <w:p w:rsidR="000C7782" w:rsidRPr="00EF5447" w:rsidRDefault="000C7782" w:rsidP="000C7782">
            <w:pPr>
              <w:pStyle w:val="TAC"/>
            </w:pPr>
          </w:p>
        </w:tc>
        <w:tc>
          <w:tcPr>
            <w:tcW w:w="1985" w:type="dxa"/>
          </w:tcPr>
          <w:p w:rsidR="000C7782" w:rsidRPr="00EF5447" w:rsidRDefault="000C7782" w:rsidP="000C7782">
            <w:pPr>
              <w:pStyle w:val="TAC"/>
              <w:rPr>
                <w:lang w:eastAsia="ko-KR"/>
              </w:rPr>
            </w:pPr>
            <w:r w:rsidRPr="00EF5447">
              <w:rPr>
                <w:lang w:eastAsia="ja-JP"/>
              </w:rPr>
              <w:t>n78</w:t>
            </w:r>
          </w:p>
        </w:tc>
        <w:tc>
          <w:tcPr>
            <w:tcW w:w="2268" w:type="dxa"/>
          </w:tcPr>
          <w:p w:rsidR="000C7782" w:rsidRPr="00EF5447" w:rsidRDefault="000C7782" w:rsidP="000C7782">
            <w:pPr>
              <w:pStyle w:val="TAC"/>
              <w:rPr>
                <w:lang w:eastAsia="ko-KR"/>
              </w:rPr>
            </w:pPr>
            <w:r w:rsidRPr="00EF5447">
              <w:rPr>
                <w:lang w:eastAsia="zh-CN"/>
              </w:rPr>
              <w:t>0.8</w:t>
            </w:r>
            <w:r w:rsidRPr="00EF5447">
              <w:rPr>
                <w:vertAlign w:val="superscript"/>
                <w:lang w:eastAsia="zh-CN"/>
              </w:rPr>
              <w:t>5</w:t>
            </w:r>
          </w:p>
        </w:tc>
      </w:tr>
    </w:tbl>
    <w:p w:rsidR="007A6CC1" w:rsidRPr="007A6CC1" w:rsidRDefault="007A6CC1"/>
    <w:p w:rsidR="009360B5" w:rsidRDefault="009360B5" w:rsidP="009360B5">
      <w:pPr>
        <w:rPr>
          <w:i/>
        </w:rPr>
      </w:pPr>
    </w:p>
    <w:p w:rsidR="007A6CC1" w:rsidRDefault="007A6CC1" w:rsidP="009360B5">
      <w:pPr>
        <w:rPr>
          <w:b/>
          <w:i/>
          <w:szCs w:val="21"/>
        </w:rPr>
      </w:pPr>
    </w:p>
    <w:p w:rsidR="007A6CC1" w:rsidRDefault="007A6CC1" w:rsidP="009360B5">
      <w:pPr>
        <w:rPr>
          <w:b/>
          <w:i/>
          <w:szCs w:val="21"/>
        </w:rPr>
      </w:pPr>
    </w:p>
    <w:p w:rsidR="00B900E4" w:rsidRDefault="00B900E4">
      <w:pPr>
        <w:rPr>
          <w:b/>
          <w:i/>
          <w:szCs w:val="21"/>
        </w:rPr>
      </w:pPr>
    </w:p>
    <w:p w:rsidR="00B900E4" w:rsidRDefault="00B900E4">
      <w:pPr>
        <w:rPr>
          <w:b/>
          <w:i/>
          <w:szCs w:val="21"/>
        </w:rPr>
      </w:pPr>
    </w:p>
    <w:p w:rsidR="000C7782" w:rsidRDefault="000C7782">
      <w:pPr>
        <w:rPr>
          <w:b/>
          <w:i/>
          <w:szCs w:val="21"/>
        </w:rPr>
      </w:pPr>
    </w:p>
    <w:p w:rsidR="00C41150" w:rsidRPr="00C3092B" w:rsidRDefault="00C41150" w:rsidP="00C41150">
      <w:pPr>
        <w:jc w:val="center"/>
        <w:rPr>
          <w:rFonts w:ascii="Times New Roman" w:hAnsi="Times New Roman" w:cs="Times New Roman"/>
          <w:b/>
          <w:sz w:val="22"/>
        </w:rPr>
      </w:pPr>
      <w:r w:rsidRPr="00C3092B">
        <w:rPr>
          <w:rFonts w:ascii="Times New Roman" w:hAnsi="Times New Roman" w:cs="Times New Roman" w:hint="eastAsia"/>
          <w:b/>
          <w:sz w:val="22"/>
        </w:rPr>
        <w:t>T</w:t>
      </w:r>
      <w:r w:rsidRPr="00C3092B">
        <w:rPr>
          <w:rFonts w:ascii="Times New Roman" w:hAnsi="Times New Roman" w:cs="Times New Roman"/>
          <w:b/>
          <w:sz w:val="22"/>
        </w:rPr>
        <w:t xml:space="preserve">able 2-1 </w:t>
      </w:r>
      <w:r w:rsidRPr="00C3092B">
        <w:rPr>
          <w:rFonts w:ascii="Times New Roman" w:eastAsia="宋体" w:hAnsi="Times New Roman" w:cs="Times New Roman"/>
          <w:b/>
          <w:kern w:val="0"/>
          <w:sz w:val="22"/>
          <w:lang w:val="en-GB" w:eastAsia="sv-SE"/>
        </w:rPr>
        <w:t>ΔT</w:t>
      </w:r>
      <w:r w:rsidRPr="00C3092B">
        <w:rPr>
          <w:rFonts w:ascii="Times New Roman" w:eastAsia="宋体" w:hAnsi="Times New Roman" w:cs="Times New Roman"/>
          <w:b/>
          <w:kern w:val="0"/>
          <w:sz w:val="22"/>
          <w:vertAlign w:val="subscript"/>
          <w:lang w:val="en-GB" w:eastAsia="sv-SE"/>
        </w:rPr>
        <w:t>IB,c</w:t>
      </w:r>
      <w:r w:rsidRPr="00C3092B">
        <w:rPr>
          <w:rFonts w:ascii="Times New Roman" w:hAnsi="Times New Roman" w:cs="Times New Roman"/>
          <w:b/>
          <w:sz w:val="22"/>
          <w:vertAlign w:val="subscript"/>
        </w:rPr>
        <w:t xml:space="preserve"> </w:t>
      </w:r>
      <w:r w:rsidRPr="00C3092B">
        <w:rPr>
          <w:rFonts w:ascii="Times New Roman" w:hAnsi="Times New Roman" w:cs="Times New Roman"/>
          <w:b/>
          <w:sz w:val="22"/>
        </w:rPr>
        <w:t xml:space="preserve">of </w:t>
      </w:r>
      <w:r w:rsidR="00CF35EC" w:rsidRPr="00C3092B">
        <w:rPr>
          <w:rFonts w:ascii="Times New Roman" w:hAnsi="Times New Roman" w:cs="Times New Roman"/>
          <w:b/>
          <w:sz w:val="22"/>
        </w:rPr>
        <w:t>DC_1-3-7-40_n78 if</w:t>
      </w:r>
      <w:r w:rsidRPr="00C3092B">
        <w:rPr>
          <w:rFonts w:ascii="Times New Roman" w:hAnsi="Times New Roman" w:cs="Times New Roman"/>
          <w:b/>
          <w:sz w:val="22"/>
        </w:rPr>
        <w:t xml:space="preserve"> “Option1”</w:t>
      </w:r>
      <w:r w:rsidR="00CF35EC" w:rsidRPr="00C3092B">
        <w:rPr>
          <w:rFonts w:ascii="Times New Roman" w:hAnsi="Times New Roman" w:cs="Times New Roman"/>
          <w:b/>
          <w:sz w:val="22"/>
        </w:rPr>
        <w:t xml:space="preserve"> selected</w:t>
      </w:r>
    </w:p>
    <w:p w:rsidR="00C41150" w:rsidRPr="00CF35EC" w:rsidRDefault="00C41150" w:rsidP="00C41150">
      <w:pPr>
        <w:jc w:val="center"/>
        <w:rPr>
          <w:rFonts w:ascii="Times New Roman" w:hAnsi="Times New Roman" w:cs="Times New Roman"/>
          <w:b/>
          <w:sz w:val="24"/>
          <w:szCs w:val="24"/>
        </w:rPr>
      </w:pPr>
    </w:p>
    <w:p w:rsidR="001B031B" w:rsidRPr="00C3092B" w:rsidRDefault="009360B5">
      <w:pPr>
        <w:rPr>
          <w:rFonts w:ascii="Times New Roman" w:eastAsia="宋体" w:hAnsi="Times New Roman" w:cs="Times New Roman"/>
          <w:b/>
          <w:i/>
          <w:kern w:val="0"/>
          <w:szCs w:val="21"/>
          <w:lang w:val="en-GB"/>
        </w:rPr>
      </w:pPr>
      <w:r w:rsidRPr="00C3092B">
        <w:rPr>
          <w:rFonts w:ascii="Times New Roman" w:hAnsi="Times New Roman" w:cs="Times New Roman"/>
          <w:b/>
          <w:i/>
          <w:szCs w:val="21"/>
        </w:rPr>
        <w:t>Observation 1: “</w:t>
      </w:r>
      <w:r w:rsidRPr="00C3092B">
        <w:rPr>
          <w:rFonts w:ascii="Times New Roman" w:eastAsia="宋体" w:hAnsi="Times New Roman" w:cs="Times New Roman"/>
          <w:b/>
          <w:i/>
          <w:kern w:val="0"/>
          <w:szCs w:val="21"/>
          <w:lang w:val="en-GB"/>
        </w:rPr>
        <w:t>Optio</w:t>
      </w:r>
      <w:r w:rsidR="000C5B5F" w:rsidRPr="00C3092B">
        <w:rPr>
          <w:rFonts w:ascii="Times New Roman" w:eastAsia="宋体" w:hAnsi="Times New Roman" w:cs="Times New Roman"/>
          <w:b/>
          <w:i/>
          <w:kern w:val="0"/>
          <w:szCs w:val="21"/>
          <w:lang w:val="en-GB"/>
        </w:rPr>
        <w:t>n 2</w:t>
      </w:r>
      <w:r w:rsidRPr="00C3092B">
        <w:rPr>
          <w:rFonts w:ascii="Times New Roman" w:hAnsi="Times New Roman" w:cs="Times New Roman"/>
          <w:b/>
          <w:i/>
          <w:szCs w:val="21"/>
        </w:rPr>
        <w:t>”</w:t>
      </w:r>
      <w:r w:rsidR="000C5B5F" w:rsidRPr="00C3092B">
        <w:rPr>
          <w:rFonts w:ascii="Times New Roman" w:hAnsi="Times New Roman" w:cs="Times New Roman"/>
          <w:b/>
          <w:i/>
          <w:szCs w:val="21"/>
        </w:rPr>
        <w:t xml:space="preserve"> and “Option 3/3a” has higher</w:t>
      </w:r>
      <w:r w:rsidRPr="00C3092B">
        <w:rPr>
          <w:rFonts w:ascii="Times New Roman" w:hAnsi="Times New Roman" w:cs="Times New Roman"/>
          <w:b/>
          <w:i/>
          <w:szCs w:val="21"/>
        </w:rPr>
        <w:t xml:space="preserve"> reduction radio than “</w:t>
      </w:r>
      <w:r w:rsidRPr="00C3092B">
        <w:rPr>
          <w:rFonts w:ascii="Times New Roman" w:eastAsia="宋体" w:hAnsi="Times New Roman" w:cs="Times New Roman"/>
          <w:b/>
          <w:i/>
          <w:kern w:val="0"/>
          <w:szCs w:val="21"/>
          <w:lang w:val="en-GB"/>
        </w:rPr>
        <w:t>Option 1</w:t>
      </w:r>
      <w:r w:rsidRPr="00C3092B">
        <w:rPr>
          <w:rFonts w:ascii="Times New Roman" w:hAnsi="Times New Roman" w:cs="Times New Roman"/>
          <w:b/>
          <w:i/>
          <w:szCs w:val="21"/>
        </w:rPr>
        <w:t>”</w:t>
      </w:r>
      <w:r w:rsidRPr="00C3092B">
        <w:rPr>
          <w:rFonts w:ascii="Times New Roman" w:eastAsia="宋体" w:hAnsi="Times New Roman" w:cs="Times New Roman"/>
          <w:b/>
          <w:i/>
          <w:kern w:val="0"/>
          <w:szCs w:val="21"/>
          <w:lang w:val="en-GB"/>
        </w:rPr>
        <w:t xml:space="preserve"> </w:t>
      </w:r>
      <w:r w:rsidR="00B900E4" w:rsidRPr="00C3092B">
        <w:rPr>
          <w:rFonts w:ascii="Times New Roman" w:eastAsia="宋体" w:hAnsi="Times New Roman" w:cs="Times New Roman"/>
          <w:b/>
          <w:i/>
          <w:kern w:val="0"/>
          <w:szCs w:val="21"/>
          <w:lang w:val="en-GB"/>
        </w:rPr>
        <w:t xml:space="preserve">especially for higher-order band </w:t>
      </w:r>
      <w:r w:rsidR="009E1090" w:rsidRPr="00C3092B">
        <w:rPr>
          <w:rFonts w:ascii="Times New Roman" w:eastAsia="宋体" w:hAnsi="Times New Roman" w:cs="Times New Roman"/>
          <w:b/>
          <w:i/>
          <w:kern w:val="0"/>
          <w:szCs w:val="21"/>
          <w:lang w:val="en-GB"/>
        </w:rPr>
        <w:t>combinations</w:t>
      </w:r>
      <w:r w:rsidR="00B900E4" w:rsidRPr="00C3092B">
        <w:rPr>
          <w:rFonts w:ascii="Times New Roman" w:eastAsia="宋体" w:hAnsi="Times New Roman" w:cs="Times New Roman"/>
          <w:b/>
          <w:i/>
          <w:kern w:val="0"/>
          <w:szCs w:val="21"/>
          <w:lang w:val="en-GB"/>
        </w:rPr>
        <w:t xml:space="preserve"> </w:t>
      </w:r>
      <w:r w:rsidRPr="00C3092B">
        <w:rPr>
          <w:rFonts w:ascii="Times New Roman" w:eastAsia="宋体" w:hAnsi="Times New Roman" w:cs="Times New Roman"/>
          <w:b/>
          <w:i/>
          <w:kern w:val="0"/>
          <w:szCs w:val="21"/>
          <w:lang w:val="en-GB"/>
        </w:rPr>
        <w:t xml:space="preserve">since </w:t>
      </w:r>
      <w:r w:rsidR="007A6CC1" w:rsidRPr="00C3092B">
        <w:rPr>
          <w:rFonts w:ascii="Times New Roman" w:eastAsia="宋体" w:hAnsi="Times New Roman" w:cs="Times New Roman"/>
          <w:b/>
          <w:i/>
          <w:kern w:val="0"/>
          <w:szCs w:val="21"/>
          <w:lang w:val="en-GB"/>
        </w:rPr>
        <w:t>each row corr</w:t>
      </w:r>
      <w:r w:rsidR="00B900E4" w:rsidRPr="00C3092B">
        <w:rPr>
          <w:rFonts w:ascii="Times New Roman" w:eastAsia="宋体" w:hAnsi="Times New Roman" w:cs="Times New Roman"/>
          <w:b/>
          <w:i/>
          <w:kern w:val="0"/>
          <w:szCs w:val="21"/>
          <w:lang w:val="en-GB"/>
        </w:rPr>
        <w:t>esponds to one band combination</w:t>
      </w:r>
      <w:r w:rsidR="007A6CC1" w:rsidRPr="00C3092B">
        <w:rPr>
          <w:rFonts w:ascii="Times New Roman" w:eastAsia="宋体" w:hAnsi="Times New Roman" w:cs="Times New Roman"/>
          <w:b/>
          <w:i/>
          <w:kern w:val="0"/>
          <w:szCs w:val="21"/>
          <w:lang w:val="en-GB"/>
        </w:rPr>
        <w:t>.</w:t>
      </w:r>
    </w:p>
    <w:p w:rsidR="00B900E4" w:rsidRPr="00B900E4" w:rsidRDefault="00B900E4">
      <w:pPr>
        <w:rPr>
          <w:rFonts w:ascii="Times New Roman" w:eastAsia="宋体" w:hAnsi="Times New Roman" w:cs="Times New Roman"/>
          <w:b/>
          <w:i/>
          <w:kern w:val="0"/>
          <w:szCs w:val="21"/>
          <w:lang w:val="en-GB"/>
        </w:rPr>
      </w:pPr>
    </w:p>
    <w:p w:rsidR="001B031B" w:rsidRPr="00C3092B" w:rsidRDefault="004112C2">
      <w:pPr>
        <w:rPr>
          <w:rFonts w:ascii="Times New Roman" w:hAnsi="Times New Roman" w:cs="Times New Roman"/>
          <w:szCs w:val="21"/>
        </w:rPr>
      </w:pPr>
      <w:r w:rsidRPr="00C3092B">
        <w:rPr>
          <w:rFonts w:ascii="Times New Roman" w:hAnsi="Times New Roman" w:cs="Times New Roman"/>
          <w:szCs w:val="21"/>
        </w:rPr>
        <w:t xml:space="preserve">From the perspective of </w:t>
      </w:r>
      <w:r w:rsidR="007A6CC1" w:rsidRPr="00C3092B">
        <w:rPr>
          <w:rFonts w:ascii="Times New Roman" w:hAnsi="Times New Roman" w:cs="Times New Roman"/>
          <w:szCs w:val="21"/>
        </w:rPr>
        <w:t xml:space="preserve">readability, </w:t>
      </w:r>
      <w:r w:rsidR="007A6CC1" w:rsidRPr="00C3092B">
        <w:rPr>
          <w:rFonts w:ascii="Times New Roman" w:hAnsi="Times New Roman" w:cs="Times New Roman"/>
          <w:i/>
          <w:szCs w:val="21"/>
        </w:rPr>
        <w:t>“O</w:t>
      </w:r>
      <w:r w:rsidRPr="00C3092B">
        <w:rPr>
          <w:rFonts w:ascii="Times New Roman" w:hAnsi="Times New Roman" w:cs="Times New Roman"/>
          <w:i/>
          <w:szCs w:val="21"/>
        </w:rPr>
        <w:t>ption2</w:t>
      </w:r>
      <w:r w:rsidR="007A6CC1" w:rsidRPr="00C3092B">
        <w:rPr>
          <w:rFonts w:ascii="Times New Roman" w:hAnsi="Times New Roman" w:cs="Times New Roman"/>
          <w:i/>
          <w:szCs w:val="21"/>
        </w:rPr>
        <w:t>”</w:t>
      </w:r>
      <w:r w:rsidR="007A6CC1" w:rsidRPr="00C3092B">
        <w:rPr>
          <w:rFonts w:ascii="Times New Roman" w:hAnsi="Times New Roman" w:cs="Times New Roman"/>
          <w:szCs w:val="21"/>
        </w:rPr>
        <w:t xml:space="preserve"> </w:t>
      </w:r>
      <w:r w:rsidRPr="00C3092B">
        <w:rPr>
          <w:rFonts w:ascii="Times New Roman" w:hAnsi="Times New Roman" w:cs="Times New Roman"/>
          <w:szCs w:val="21"/>
        </w:rPr>
        <w:t>looks more uniform</w:t>
      </w:r>
      <w:r w:rsidR="00EE385D" w:rsidRPr="00C3092B">
        <w:rPr>
          <w:rFonts w:ascii="Times New Roman" w:hAnsi="Times New Roman" w:cs="Times New Roman"/>
          <w:szCs w:val="21"/>
        </w:rPr>
        <w:t xml:space="preserve"> a</w:t>
      </w:r>
      <w:r w:rsidR="007A6CC1" w:rsidRPr="00C3092B">
        <w:rPr>
          <w:rFonts w:ascii="Times New Roman" w:hAnsi="Times New Roman" w:cs="Times New Roman"/>
          <w:szCs w:val="21"/>
        </w:rPr>
        <w:t xml:space="preserve">nd orderliness than </w:t>
      </w:r>
      <w:r w:rsidR="007A6CC1" w:rsidRPr="00C3092B">
        <w:rPr>
          <w:rFonts w:ascii="Times New Roman" w:hAnsi="Times New Roman" w:cs="Times New Roman"/>
          <w:i/>
          <w:szCs w:val="21"/>
        </w:rPr>
        <w:t>“Option3/3a”</w:t>
      </w:r>
      <w:r w:rsidR="007A6CC1" w:rsidRPr="00C3092B">
        <w:rPr>
          <w:rFonts w:ascii="Times New Roman" w:hAnsi="Times New Roman" w:cs="Times New Roman"/>
          <w:szCs w:val="21"/>
        </w:rPr>
        <w:t>.</w:t>
      </w:r>
      <w:r w:rsidR="007A6CC1" w:rsidRPr="00C3092B">
        <w:rPr>
          <w:rFonts w:ascii="Times New Roman" w:hAnsi="Times New Roman" w:cs="Times New Roman" w:hint="eastAsia"/>
          <w:szCs w:val="21"/>
        </w:rPr>
        <w:t xml:space="preserve"> </w:t>
      </w:r>
      <w:r w:rsidR="00EE385D" w:rsidRPr="00C3092B">
        <w:rPr>
          <w:rFonts w:ascii="Times New Roman" w:hAnsi="Times New Roman" w:cs="Times New Roman"/>
          <w:szCs w:val="21"/>
        </w:rPr>
        <w:t xml:space="preserve">But considering </w:t>
      </w:r>
      <w:r w:rsidR="00B900E4" w:rsidRPr="00C3092B">
        <w:rPr>
          <w:rFonts w:ascii="Times New Roman" w:hAnsi="Times New Roman" w:cs="Times New Roman"/>
          <w:szCs w:val="21"/>
        </w:rPr>
        <w:t>higher-order band combinations</w:t>
      </w:r>
      <w:r w:rsidR="00EE385D" w:rsidRPr="00C3092B">
        <w:rPr>
          <w:rFonts w:ascii="Times New Roman" w:hAnsi="Times New Roman" w:cs="Times New Roman"/>
          <w:szCs w:val="21"/>
        </w:rPr>
        <w:t xml:space="preserve">, take five bands ENDC for example, </w:t>
      </w:r>
      <w:r w:rsidR="00C41150" w:rsidRPr="00C3092B">
        <w:rPr>
          <w:rFonts w:ascii="Times New Roman" w:hAnsi="Times New Roman" w:cs="Times New Roman"/>
          <w:szCs w:val="21"/>
        </w:rPr>
        <w:t xml:space="preserve">shown in Table 2-2, </w:t>
      </w:r>
      <w:r w:rsidR="00EE385D" w:rsidRPr="00C3092B">
        <w:rPr>
          <w:rFonts w:ascii="Times New Roman" w:hAnsi="Times New Roman" w:cs="Times New Roman"/>
          <w:szCs w:val="21"/>
        </w:rPr>
        <w:t>a lot of numbers jammed together</w:t>
      </w:r>
      <w:r w:rsidR="007A6CC1" w:rsidRPr="00C3092B">
        <w:rPr>
          <w:rFonts w:ascii="Times New Roman" w:hAnsi="Times New Roman" w:cs="Times New Roman"/>
          <w:szCs w:val="21"/>
        </w:rPr>
        <w:t xml:space="preserve"> which is </w:t>
      </w:r>
      <w:r w:rsidR="00D5555C" w:rsidRPr="00C3092B">
        <w:rPr>
          <w:rFonts w:ascii="Times New Roman" w:hAnsi="Times New Roman" w:cs="Times New Roman"/>
          <w:szCs w:val="21"/>
        </w:rPr>
        <w:t>easy to misread</w:t>
      </w:r>
      <w:r w:rsidR="00B900E4" w:rsidRPr="00C3092B">
        <w:rPr>
          <w:rFonts w:ascii="Times New Roman" w:hAnsi="Times New Roman" w:cs="Times New Roman"/>
          <w:szCs w:val="21"/>
        </w:rPr>
        <w:t xml:space="preserve"> if </w:t>
      </w:r>
      <w:r w:rsidR="00B900E4" w:rsidRPr="00C3092B">
        <w:rPr>
          <w:rFonts w:ascii="Times New Roman" w:hAnsi="Times New Roman" w:cs="Times New Roman"/>
          <w:i/>
          <w:szCs w:val="21"/>
        </w:rPr>
        <w:t>“Option2”</w:t>
      </w:r>
      <w:r w:rsidR="00B900E4" w:rsidRPr="00C3092B">
        <w:rPr>
          <w:rFonts w:ascii="Times New Roman" w:hAnsi="Times New Roman" w:cs="Times New Roman"/>
          <w:szCs w:val="21"/>
        </w:rPr>
        <w:t xml:space="preserve"> selected</w:t>
      </w:r>
      <w:r w:rsidR="00C41150" w:rsidRPr="00C3092B">
        <w:rPr>
          <w:rFonts w:ascii="Times New Roman" w:hAnsi="Times New Roman" w:cs="Times New Roman"/>
          <w:szCs w:val="21"/>
        </w:rPr>
        <w:t>. On the other hand, head of</w:t>
      </w:r>
      <w:r w:rsidR="00D5555C" w:rsidRPr="00C3092B">
        <w:rPr>
          <w:rFonts w:ascii="Times New Roman" w:hAnsi="Times New Roman" w:cs="Times New Roman"/>
          <w:szCs w:val="21"/>
        </w:rPr>
        <w:t xml:space="preserve"> table already lists </w:t>
      </w:r>
      <w:r w:rsidR="00C41150" w:rsidRPr="00C3092B">
        <w:rPr>
          <w:rFonts w:ascii="Times New Roman" w:hAnsi="Times New Roman" w:cs="Times New Roman"/>
          <w:szCs w:val="21"/>
        </w:rPr>
        <w:t>“</w:t>
      </w:r>
      <w:r w:rsidR="00D5555C" w:rsidRPr="00C3092B">
        <w:rPr>
          <w:rFonts w:ascii="Times New Roman" w:hAnsi="Times New Roman" w:cs="Times New Roman"/>
          <w:szCs w:val="21"/>
        </w:rPr>
        <w:t>Band#1</w:t>
      </w:r>
      <w:r w:rsidR="00C41150" w:rsidRPr="00C3092B">
        <w:rPr>
          <w:rFonts w:ascii="Times New Roman" w:hAnsi="Times New Roman" w:cs="Times New Roman"/>
          <w:szCs w:val="21"/>
        </w:rPr>
        <w:t>”</w:t>
      </w:r>
      <w:r w:rsidR="00D5555C" w:rsidRPr="00C3092B">
        <w:rPr>
          <w:rFonts w:ascii="Times New Roman" w:hAnsi="Times New Roman" w:cs="Times New Roman"/>
          <w:szCs w:val="21"/>
        </w:rPr>
        <w:t>,</w:t>
      </w:r>
      <w:r w:rsidR="00C41150" w:rsidRPr="00C3092B">
        <w:rPr>
          <w:rFonts w:ascii="Times New Roman" w:hAnsi="Times New Roman" w:cs="Times New Roman"/>
          <w:szCs w:val="21"/>
        </w:rPr>
        <w:t xml:space="preserve"> “</w:t>
      </w:r>
      <w:r w:rsidR="00D5555C" w:rsidRPr="00C3092B">
        <w:rPr>
          <w:rFonts w:ascii="Times New Roman" w:hAnsi="Times New Roman" w:cs="Times New Roman"/>
          <w:szCs w:val="21"/>
        </w:rPr>
        <w:t>Band#2</w:t>
      </w:r>
      <w:r w:rsidR="00C41150" w:rsidRPr="00C3092B">
        <w:rPr>
          <w:rFonts w:ascii="Times New Roman" w:hAnsi="Times New Roman" w:cs="Times New Roman"/>
          <w:szCs w:val="21"/>
        </w:rPr>
        <w:t>”</w:t>
      </w:r>
      <w:r w:rsidR="00D5555C" w:rsidRPr="00C3092B">
        <w:rPr>
          <w:rFonts w:ascii="Times New Roman" w:hAnsi="Times New Roman" w:cs="Times New Roman"/>
          <w:szCs w:val="21"/>
        </w:rPr>
        <w:t xml:space="preserve">, </w:t>
      </w:r>
      <w:r w:rsidR="00C41150" w:rsidRPr="00C3092B">
        <w:rPr>
          <w:rFonts w:ascii="Times New Roman" w:hAnsi="Times New Roman" w:cs="Times New Roman"/>
          <w:szCs w:val="21"/>
        </w:rPr>
        <w:t>“</w:t>
      </w:r>
      <w:r w:rsidR="00D5555C" w:rsidRPr="00C3092B">
        <w:rPr>
          <w:rFonts w:ascii="Times New Roman" w:hAnsi="Times New Roman" w:cs="Times New Roman"/>
          <w:szCs w:val="21"/>
        </w:rPr>
        <w:t>Band</w:t>
      </w:r>
      <w:r w:rsidR="007A6CC1" w:rsidRPr="00C3092B">
        <w:rPr>
          <w:rFonts w:ascii="Times New Roman" w:hAnsi="Times New Roman" w:cs="Times New Roman"/>
          <w:szCs w:val="21"/>
        </w:rPr>
        <w:t>#</w:t>
      </w:r>
      <w:r w:rsidR="00D5555C" w:rsidRPr="00C3092B">
        <w:rPr>
          <w:rFonts w:ascii="Times New Roman" w:hAnsi="Times New Roman" w:cs="Times New Roman"/>
          <w:szCs w:val="21"/>
        </w:rPr>
        <w:t>3</w:t>
      </w:r>
      <w:r w:rsidR="00C41150" w:rsidRPr="00C3092B">
        <w:rPr>
          <w:rFonts w:ascii="Times New Roman" w:hAnsi="Times New Roman" w:cs="Times New Roman"/>
          <w:szCs w:val="21"/>
        </w:rPr>
        <w:t>”</w:t>
      </w:r>
      <w:r w:rsidR="00D5555C" w:rsidRPr="00C3092B">
        <w:rPr>
          <w:rFonts w:ascii="Times New Roman" w:hAnsi="Times New Roman" w:cs="Times New Roman"/>
          <w:szCs w:val="21"/>
        </w:rPr>
        <w:t xml:space="preserve">……, </w:t>
      </w:r>
      <w:r w:rsidR="00A81B15" w:rsidRPr="00C3092B">
        <w:rPr>
          <w:rFonts w:ascii="Times New Roman" w:hAnsi="Times New Roman" w:cs="Times New Roman"/>
          <w:szCs w:val="21"/>
        </w:rPr>
        <w:t xml:space="preserve">It doesn’t seem </w:t>
      </w:r>
      <w:r w:rsidR="00D5555C" w:rsidRPr="00C3092B">
        <w:rPr>
          <w:rFonts w:ascii="Times New Roman" w:hAnsi="Times New Roman" w:cs="Times New Roman"/>
          <w:szCs w:val="21"/>
        </w:rPr>
        <w:t xml:space="preserve">necessary to list the </w:t>
      </w:r>
      <w:r w:rsidR="00B900E4" w:rsidRPr="00C3092B">
        <w:rPr>
          <w:rFonts w:ascii="Times New Roman" w:hAnsi="Times New Roman" w:cs="Times New Roman"/>
          <w:szCs w:val="21"/>
        </w:rPr>
        <w:t xml:space="preserve">specific </w:t>
      </w:r>
      <w:r w:rsidR="00D5555C" w:rsidRPr="00C3092B">
        <w:rPr>
          <w:rFonts w:ascii="Times New Roman" w:hAnsi="Times New Roman" w:cs="Times New Roman"/>
          <w:szCs w:val="21"/>
        </w:rPr>
        <w:t>band number</w:t>
      </w:r>
      <w:r w:rsidR="00B900E4" w:rsidRPr="00C3092B">
        <w:rPr>
          <w:rFonts w:ascii="Times New Roman" w:hAnsi="Times New Roman" w:cs="Times New Roman"/>
          <w:szCs w:val="21"/>
        </w:rPr>
        <w:t>s</w:t>
      </w:r>
      <w:r w:rsidR="00D5555C" w:rsidRPr="00C3092B">
        <w:rPr>
          <w:rFonts w:ascii="Times New Roman" w:hAnsi="Times New Roman" w:cs="Times New Roman"/>
          <w:szCs w:val="21"/>
        </w:rPr>
        <w:t xml:space="preserve"> before the value</w:t>
      </w:r>
      <w:r w:rsidR="00B900E4" w:rsidRPr="00C3092B">
        <w:rPr>
          <w:rFonts w:ascii="Times New Roman" w:hAnsi="Times New Roman" w:cs="Times New Roman"/>
          <w:szCs w:val="21"/>
        </w:rPr>
        <w:t>s</w:t>
      </w:r>
      <w:r w:rsidR="00D5555C" w:rsidRPr="00C3092B">
        <w:rPr>
          <w:rFonts w:ascii="Times New Roman" w:hAnsi="Times New Roman" w:cs="Times New Roman"/>
          <w:szCs w:val="21"/>
        </w:rPr>
        <w:t xml:space="preserve"> again. </w:t>
      </w:r>
    </w:p>
    <w:p w:rsidR="00C94359" w:rsidRPr="000C7782" w:rsidRDefault="00C94359">
      <w:pPr>
        <w:rPr>
          <w:rFonts w:ascii="Times New Roman" w:hAnsi="Times New Roman" w:cs="Times New Roman"/>
          <w:sz w:val="24"/>
          <w:szCs w:val="24"/>
        </w:rPr>
      </w:pPr>
    </w:p>
    <w:tbl>
      <w:tblPr>
        <w:tblStyle w:val="a6"/>
        <w:tblW w:w="7512" w:type="dxa"/>
        <w:tblInd w:w="392" w:type="dxa"/>
        <w:tblLook w:val="04A0" w:firstRow="1" w:lastRow="0" w:firstColumn="1" w:lastColumn="0" w:noHBand="0" w:noVBand="1"/>
      </w:tblPr>
      <w:tblGrid>
        <w:gridCol w:w="1892"/>
        <w:gridCol w:w="517"/>
        <w:gridCol w:w="567"/>
        <w:gridCol w:w="567"/>
        <w:gridCol w:w="567"/>
        <w:gridCol w:w="567"/>
        <w:gridCol w:w="567"/>
        <w:gridCol w:w="567"/>
        <w:gridCol w:w="567"/>
        <w:gridCol w:w="567"/>
        <w:gridCol w:w="567"/>
      </w:tblGrid>
      <w:tr w:rsidR="00EE385D" w:rsidTr="00EE385D">
        <w:tc>
          <w:tcPr>
            <w:tcW w:w="1892" w:type="dxa"/>
            <w:vMerge w:val="restart"/>
          </w:tcPr>
          <w:p w:rsidR="00EE385D" w:rsidRPr="00AD47DE" w:rsidRDefault="00D5555C" w:rsidP="00AD47DE">
            <w:pPr>
              <w:pStyle w:val="TAC"/>
              <w:rPr>
                <w:rFonts w:ascii="Arial Unicode MS" w:eastAsia="Arial Unicode MS" w:hAnsi="Arial Unicode MS" w:cs="Arial Unicode MS"/>
                <w:b/>
                <w:szCs w:val="18"/>
                <w:lang w:eastAsia="sv-SE"/>
              </w:rPr>
            </w:pPr>
            <w:r w:rsidRPr="00AD47DE">
              <w:rPr>
                <w:b/>
                <w:lang w:eastAsia="sv-SE"/>
              </w:rPr>
              <w:t xml:space="preserve">Inter-band </w:t>
            </w:r>
            <w:r w:rsidR="00EE385D" w:rsidRPr="00AD47DE">
              <w:rPr>
                <w:b/>
                <w:lang w:eastAsia="sv-SE"/>
              </w:rPr>
              <w:t>EN-DC configuration</w:t>
            </w:r>
          </w:p>
        </w:tc>
        <w:tc>
          <w:tcPr>
            <w:tcW w:w="5620" w:type="dxa"/>
            <w:gridSpan w:val="10"/>
          </w:tcPr>
          <w:p w:rsidR="00EE385D" w:rsidRPr="00EE385D" w:rsidRDefault="00EE385D" w:rsidP="00EE385D">
            <w:pPr>
              <w:jc w:val="center"/>
              <w:rPr>
                <w:b/>
              </w:rPr>
            </w:pPr>
            <w:r w:rsidRPr="00AD47DE">
              <w:rPr>
                <w:rFonts w:ascii="Arial" w:eastAsia="宋体" w:hAnsi="Arial" w:cs="Times New Roman" w:hint="eastAsia"/>
                <w:b/>
                <w:kern w:val="0"/>
                <w:sz w:val="18"/>
                <w:szCs w:val="20"/>
                <w:lang w:val="en-GB" w:eastAsia="sv-SE"/>
              </w:rPr>
              <w:t>E</w:t>
            </w:r>
            <w:r w:rsidRPr="00AD47DE">
              <w:rPr>
                <w:rFonts w:ascii="Arial" w:eastAsia="宋体" w:hAnsi="Arial" w:cs="Times New Roman"/>
                <w:b/>
                <w:kern w:val="0"/>
                <w:sz w:val="18"/>
                <w:szCs w:val="20"/>
                <w:lang w:val="en-GB" w:eastAsia="sv-SE"/>
              </w:rPr>
              <w:t>-UTRA band/NR band and ΔTIB,c(dB)</w:t>
            </w:r>
          </w:p>
        </w:tc>
      </w:tr>
      <w:tr w:rsidR="00EE385D" w:rsidTr="00EE385D">
        <w:tc>
          <w:tcPr>
            <w:tcW w:w="1892" w:type="dxa"/>
            <w:vMerge/>
          </w:tcPr>
          <w:p w:rsidR="00EE385D" w:rsidRDefault="00EE385D"/>
        </w:tc>
        <w:tc>
          <w:tcPr>
            <w:tcW w:w="1084" w:type="dxa"/>
            <w:gridSpan w:val="2"/>
          </w:tcPr>
          <w:p w:rsidR="00EE385D" w:rsidRPr="00EE385D" w:rsidRDefault="00EE385D">
            <w:pPr>
              <w:rPr>
                <w:b/>
                <w:sz w:val="15"/>
                <w:szCs w:val="15"/>
              </w:rPr>
            </w:pPr>
            <w:r w:rsidRPr="00EE385D">
              <w:rPr>
                <w:rFonts w:hint="eastAsia"/>
                <w:b/>
                <w:sz w:val="15"/>
                <w:szCs w:val="15"/>
              </w:rPr>
              <w:t>B</w:t>
            </w:r>
            <w:r w:rsidRPr="00EE385D">
              <w:rPr>
                <w:b/>
                <w:sz w:val="15"/>
                <w:szCs w:val="15"/>
              </w:rPr>
              <w:t>and#1 /ΔT</w:t>
            </w:r>
            <w:r w:rsidRPr="00EE385D">
              <w:rPr>
                <w:b/>
                <w:sz w:val="15"/>
                <w:szCs w:val="15"/>
                <w:vertAlign w:val="subscript"/>
              </w:rPr>
              <w:t>IB,c</w:t>
            </w:r>
          </w:p>
        </w:tc>
        <w:tc>
          <w:tcPr>
            <w:tcW w:w="1134" w:type="dxa"/>
            <w:gridSpan w:val="2"/>
          </w:tcPr>
          <w:p w:rsidR="00EE385D" w:rsidRPr="00EE385D" w:rsidRDefault="00EE385D">
            <w:pPr>
              <w:rPr>
                <w:sz w:val="15"/>
                <w:szCs w:val="15"/>
              </w:rPr>
            </w:pPr>
            <w:r w:rsidRPr="00EE385D">
              <w:rPr>
                <w:rFonts w:hint="eastAsia"/>
                <w:b/>
                <w:sz w:val="15"/>
                <w:szCs w:val="15"/>
              </w:rPr>
              <w:t>B</w:t>
            </w:r>
            <w:r w:rsidRPr="00EE385D">
              <w:rPr>
                <w:b/>
                <w:sz w:val="15"/>
                <w:szCs w:val="15"/>
              </w:rPr>
              <w:t>and#2 /ΔT</w:t>
            </w:r>
            <w:r w:rsidRPr="00EE385D">
              <w:rPr>
                <w:b/>
                <w:sz w:val="15"/>
                <w:szCs w:val="15"/>
                <w:vertAlign w:val="subscript"/>
              </w:rPr>
              <w:t>IB,c</w:t>
            </w:r>
          </w:p>
        </w:tc>
        <w:tc>
          <w:tcPr>
            <w:tcW w:w="1134" w:type="dxa"/>
            <w:gridSpan w:val="2"/>
          </w:tcPr>
          <w:p w:rsidR="00EE385D" w:rsidRPr="00EE385D" w:rsidRDefault="00EE385D">
            <w:pPr>
              <w:rPr>
                <w:sz w:val="15"/>
                <w:szCs w:val="15"/>
              </w:rPr>
            </w:pPr>
            <w:r w:rsidRPr="00EE385D">
              <w:rPr>
                <w:rFonts w:hint="eastAsia"/>
                <w:b/>
                <w:sz w:val="15"/>
                <w:szCs w:val="15"/>
              </w:rPr>
              <w:t>B</w:t>
            </w:r>
            <w:r w:rsidRPr="00EE385D">
              <w:rPr>
                <w:b/>
                <w:sz w:val="15"/>
                <w:szCs w:val="15"/>
              </w:rPr>
              <w:t>and#3 /ΔT</w:t>
            </w:r>
            <w:r w:rsidRPr="00EE385D">
              <w:rPr>
                <w:b/>
                <w:sz w:val="15"/>
                <w:szCs w:val="15"/>
                <w:vertAlign w:val="subscript"/>
              </w:rPr>
              <w:t>IB,c</w:t>
            </w:r>
          </w:p>
        </w:tc>
        <w:tc>
          <w:tcPr>
            <w:tcW w:w="1134" w:type="dxa"/>
            <w:gridSpan w:val="2"/>
          </w:tcPr>
          <w:p w:rsidR="00EE385D" w:rsidRPr="00EE385D" w:rsidRDefault="00EE385D">
            <w:pPr>
              <w:rPr>
                <w:sz w:val="15"/>
                <w:szCs w:val="15"/>
              </w:rPr>
            </w:pPr>
            <w:r w:rsidRPr="00EE385D">
              <w:rPr>
                <w:rFonts w:hint="eastAsia"/>
                <w:b/>
                <w:sz w:val="15"/>
                <w:szCs w:val="15"/>
              </w:rPr>
              <w:t>B</w:t>
            </w:r>
            <w:r w:rsidRPr="00EE385D">
              <w:rPr>
                <w:b/>
                <w:sz w:val="15"/>
                <w:szCs w:val="15"/>
              </w:rPr>
              <w:t>and#4 /ΔT</w:t>
            </w:r>
            <w:r w:rsidRPr="00EE385D">
              <w:rPr>
                <w:b/>
                <w:sz w:val="15"/>
                <w:szCs w:val="15"/>
                <w:vertAlign w:val="subscript"/>
              </w:rPr>
              <w:t>IB,c</w:t>
            </w:r>
          </w:p>
        </w:tc>
        <w:tc>
          <w:tcPr>
            <w:tcW w:w="1134" w:type="dxa"/>
            <w:gridSpan w:val="2"/>
          </w:tcPr>
          <w:p w:rsidR="00EE385D" w:rsidRPr="00EE385D" w:rsidRDefault="00EE385D">
            <w:pPr>
              <w:rPr>
                <w:sz w:val="15"/>
                <w:szCs w:val="15"/>
              </w:rPr>
            </w:pPr>
            <w:r w:rsidRPr="00EE385D">
              <w:rPr>
                <w:rFonts w:hint="eastAsia"/>
                <w:b/>
                <w:sz w:val="15"/>
                <w:szCs w:val="15"/>
              </w:rPr>
              <w:t>B</w:t>
            </w:r>
            <w:r w:rsidRPr="00EE385D">
              <w:rPr>
                <w:b/>
                <w:sz w:val="15"/>
                <w:szCs w:val="15"/>
              </w:rPr>
              <w:t>and#5 /ΔT</w:t>
            </w:r>
            <w:r w:rsidRPr="00EE385D">
              <w:rPr>
                <w:b/>
                <w:sz w:val="15"/>
                <w:szCs w:val="15"/>
                <w:vertAlign w:val="subscript"/>
              </w:rPr>
              <w:t>IB,c</w:t>
            </w:r>
          </w:p>
        </w:tc>
      </w:tr>
      <w:tr w:rsidR="00EE385D" w:rsidTr="00EE385D">
        <w:tc>
          <w:tcPr>
            <w:tcW w:w="1892" w:type="dxa"/>
          </w:tcPr>
          <w:p w:rsidR="00EE385D" w:rsidRPr="00AD47DE" w:rsidRDefault="00EE385D">
            <w:pPr>
              <w:rPr>
                <w:sz w:val="18"/>
                <w:szCs w:val="18"/>
                <w:lang w:eastAsia="sv-SE"/>
              </w:rPr>
            </w:pPr>
            <w:r w:rsidRPr="00AD47DE">
              <w:rPr>
                <w:sz w:val="18"/>
                <w:szCs w:val="18"/>
                <w:lang w:eastAsia="sv-SE"/>
              </w:rPr>
              <w:t>DC_1-3-7-40_n78</w:t>
            </w:r>
          </w:p>
        </w:tc>
        <w:tc>
          <w:tcPr>
            <w:tcW w:w="517" w:type="dxa"/>
          </w:tcPr>
          <w:p w:rsidR="00EE385D" w:rsidRPr="00AD47DE" w:rsidRDefault="00EE385D" w:rsidP="00EE385D">
            <w:pPr>
              <w:jc w:val="center"/>
              <w:rPr>
                <w:sz w:val="18"/>
                <w:szCs w:val="18"/>
                <w:lang w:eastAsia="sv-SE"/>
              </w:rPr>
            </w:pPr>
            <w:r w:rsidRPr="00AD47DE">
              <w:rPr>
                <w:rFonts w:hint="eastAsia"/>
                <w:sz w:val="18"/>
                <w:szCs w:val="18"/>
                <w:lang w:eastAsia="sv-SE"/>
              </w:rPr>
              <w:t>1</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0</w:t>
            </w:r>
            <w:r w:rsidRPr="00AD47DE">
              <w:rPr>
                <w:sz w:val="18"/>
                <w:szCs w:val="18"/>
                <w:lang w:eastAsia="sv-SE"/>
              </w:rPr>
              <w:t>.6</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3</w:t>
            </w:r>
          </w:p>
        </w:tc>
        <w:tc>
          <w:tcPr>
            <w:tcW w:w="567" w:type="dxa"/>
          </w:tcPr>
          <w:p w:rsidR="00EE385D" w:rsidRPr="00AD47DE" w:rsidRDefault="00EE385D" w:rsidP="00EE385D">
            <w:pPr>
              <w:jc w:val="center"/>
              <w:rPr>
                <w:sz w:val="18"/>
                <w:szCs w:val="18"/>
                <w:lang w:eastAsia="sv-SE"/>
              </w:rPr>
            </w:pPr>
            <w:r w:rsidRPr="00AD47DE">
              <w:rPr>
                <w:sz w:val="18"/>
                <w:szCs w:val="18"/>
                <w:lang w:eastAsia="sv-SE"/>
              </w:rPr>
              <w:t>0.6</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7</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0</w:t>
            </w:r>
            <w:r w:rsidRPr="00AD47DE">
              <w:rPr>
                <w:sz w:val="18"/>
                <w:szCs w:val="18"/>
                <w:lang w:eastAsia="sv-SE"/>
              </w:rPr>
              <w:t>.5</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4</w:t>
            </w:r>
            <w:r w:rsidRPr="00AD47DE">
              <w:rPr>
                <w:sz w:val="18"/>
                <w:szCs w:val="18"/>
                <w:lang w:eastAsia="sv-SE"/>
              </w:rPr>
              <w:t>0</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0</w:t>
            </w:r>
            <w:r w:rsidRPr="00AD47DE">
              <w:rPr>
                <w:sz w:val="18"/>
                <w:szCs w:val="18"/>
                <w:lang w:eastAsia="sv-SE"/>
              </w:rPr>
              <w:t>.3</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7</w:t>
            </w:r>
            <w:r w:rsidRPr="00AD47DE">
              <w:rPr>
                <w:sz w:val="18"/>
                <w:szCs w:val="18"/>
                <w:lang w:eastAsia="sv-SE"/>
              </w:rPr>
              <w:t>8</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0</w:t>
            </w:r>
            <w:r w:rsidRPr="00AD47DE">
              <w:rPr>
                <w:sz w:val="18"/>
                <w:szCs w:val="18"/>
                <w:lang w:eastAsia="sv-SE"/>
              </w:rPr>
              <w:t>.8</w:t>
            </w:r>
          </w:p>
        </w:tc>
      </w:tr>
      <w:tr w:rsidR="00EE385D" w:rsidTr="00EE385D">
        <w:tc>
          <w:tcPr>
            <w:tcW w:w="1892" w:type="dxa"/>
          </w:tcPr>
          <w:p w:rsidR="00EE385D" w:rsidRPr="00AD47DE" w:rsidRDefault="00EE385D">
            <w:pPr>
              <w:rPr>
                <w:sz w:val="18"/>
                <w:szCs w:val="18"/>
                <w:lang w:eastAsia="sv-SE"/>
              </w:rPr>
            </w:pPr>
            <w:r w:rsidRPr="00AD47DE">
              <w:rPr>
                <w:rFonts w:hint="eastAsia"/>
                <w:sz w:val="18"/>
                <w:szCs w:val="18"/>
                <w:lang w:eastAsia="sv-SE"/>
              </w:rPr>
              <w:t>D</w:t>
            </w:r>
            <w:r w:rsidRPr="00AD47DE">
              <w:rPr>
                <w:sz w:val="18"/>
                <w:szCs w:val="18"/>
                <w:lang w:eastAsia="sv-SE"/>
              </w:rPr>
              <w:t>C_1-3-8-11_n28</w:t>
            </w:r>
          </w:p>
        </w:tc>
        <w:tc>
          <w:tcPr>
            <w:tcW w:w="517" w:type="dxa"/>
          </w:tcPr>
          <w:p w:rsidR="00EE385D" w:rsidRPr="00AD47DE" w:rsidRDefault="00EE385D" w:rsidP="00EE385D">
            <w:pPr>
              <w:jc w:val="center"/>
              <w:rPr>
                <w:sz w:val="18"/>
                <w:szCs w:val="18"/>
                <w:lang w:eastAsia="sv-SE"/>
              </w:rPr>
            </w:pPr>
            <w:r w:rsidRPr="00AD47DE">
              <w:rPr>
                <w:rFonts w:hint="eastAsia"/>
                <w:sz w:val="18"/>
                <w:szCs w:val="18"/>
                <w:lang w:eastAsia="sv-SE"/>
              </w:rPr>
              <w:t>1</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0</w:t>
            </w:r>
            <w:r w:rsidRPr="00AD47DE">
              <w:rPr>
                <w:sz w:val="18"/>
                <w:szCs w:val="18"/>
                <w:lang w:eastAsia="sv-SE"/>
              </w:rPr>
              <w:t>.3</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3</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0</w:t>
            </w:r>
            <w:r w:rsidRPr="00AD47DE">
              <w:rPr>
                <w:sz w:val="18"/>
                <w:szCs w:val="18"/>
                <w:lang w:eastAsia="sv-SE"/>
              </w:rPr>
              <w:t>.8</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8</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0</w:t>
            </w:r>
            <w:r w:rsidRPr="00AD47DE">
              <w:rPr>
                <w:sz w:val="18"/>
                <w:szCs w:val="18"/>
                <w:lang w:eastAsia="sv-SE"/>
              </w:rPr>
              <w:t>.6</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1</w:t>
            </w:r>
            <w:r w:rsidRPr="00AD47DE">
              <w:rPr>
                <w:sz w:val="18"/>
                <w:szCs w:val="18"/>
                <w:lang w:eastAsia="sv-SE"/>
              </w:rPr>
              <w:t>1</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0</w:t>
            </w:r>
            <w:r w:rsidRPr="00AD47DE">
              <w:rPr>
                <w:sz w:val="18"/>
                <w:szCs w:val="18"/>
                <w:lang w:eastAsia="sv-SE"/>
              </w:rPr>
              <w:t>.9</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2</w:t>
            </w:r>
            <w:r w:rsidRPr="00AD47DE">
              <w:rPr>
                <w:sz w:val="18"/>
                <w:szCs w:val="18"/>
                <w:lang w:eastAsia="sv-SE"/>
              </w:rPr>
              <w:t>8</w:t>
            </w:r>
          </w:p>
        </w:tc>
        <w:tc>
          <w:tcPr>
            <w:tcW w:w="567" w:type="dxa"/>
          </w:tcPr>
          <w:p w:rsidR="00EE385D" w:rsidRPr="00AD47DE" w:rsidRDefault="00EE385D" w:rsidP="00EE385D">
            <w:pPr>
              <w:jc w:val="center"/>
              <w:rPr>
                <w:sz w:val="18"/>
                <w:szCs w:val="18"/>
                <w:lang w:eastAsia="sv-SE"/>
              </w:rPr>
            </w:pPr>
            <w:r w:rsidRPr="00AD47DE">
              <w:rPr>
                <w:rFonts w:hint="eastAsia"/>
                <w:sz w:val="18"/>
                <w:szCs w:val="18"/>
                <w:lang w:eastAsia="sv-SE"/>
              </w:rPr>
              <w:t>0</w:t>
            </w:r>
            <w:r w:rsidRPr="00AD47DE">
              <w:rPr>
                <w:sz w:val="18"/>
                <w:szCs w:val="18"/>
                <w:lang w:eastAsia="sv-SE"/>
              </w:rPr>
              <w:t>.6</w:t>
            </w:r>
          </w:p>
        </w:tc>
      </w:tr>
    </w:tbl>
    <w:p w:rsidR="00C41150" w:rsidRPr="00C3092B" w:rsidRDefault="00C41150" w:rsidP="00C41150">
      <w:pPr>
        <w:jc w:val="center"/>
        <w:rPr>
          <w:rFonts w:ascii="Times New Roman" w:hAnsi="Times New Roman" w:cs="Times New Roman"/>
          <w:b/>
          <w:szCs w:val="21"/>
        </w:rPr>
      </w:pPr>
      <w:r w:rsidRPr="00C3092B">
        <w:rPr>
          <w:rFonts w:ascii="Times New Roman" w:hAnsi="Times New Roman" w:cs="Times New Roman"/>
          <w:b/>
          <w:szCs w:val="21"/>
        </w:rPr>
        <w:t xml:space="preserve">Table 2-2 </w:t>
      </w:r>
      <w:r w:rsidRPr="00C3092B">
        <w:rPr>
          <w:rFonts w:ascii="Times New Roman" w:eastAsia="宋体" w:hAnsi="Times New Roman" w:cs="Times New Roman"/>
          <w:b/>
          <w:kern w:val="0"/>
          <w:szCs w:val="21"/>
          <w:lang w:val="en-GB" w:eastAsia="sv-SE"/>
        </w:rPr>
        <w:t>ΔT</w:t>
      </w:r>
      <w:r w:rsidRPr="00C3092B">
        <w:rPr>
          <w:rFonts w:ascii="Times New Roman" w:eastAsia="宋体" w:hAnsi="Times New Roman" w:cs="Times New Roman"/>
          <w:b/>
          <w:kern w:val="0"/>
          <w:szCs w:val="21"/>
          <w:vertAlign w:val="subscript"/>
          <w:lang w:val="en-GB" w:eastAsia="sv-SE"/>
        </w:rPr>
        <w:t>IB,c</w:t>
      </w:r>
      <w:r w:rsidRPr="00C3092B">
        <w:rPr>
          <w:rFonts w:ascii="Times New Roman" w:hAnsi="Times New Roman" w:cs="Times New Roman"/>
          <w:b/>
          <w:szCs w:val="21"/>
          <w:vertAlign w:val="subscript"/>
        </w:rPr>
        <w:t xml:space="preserve"> </w:t>
      </w:r>
      <w:r w:rsidRPr="00C3092B">
        <w:rPr>
          <w:rFonts w:ascii="Times New Roman" w:hAnsi="Times New Roman" w:cs="Times New Roman"/>
          <w:b/>
          <w:szCs w:val="21"/>
        </w:rPr>
        <w:t xml:space="preserve">of five bands ENDC </w:t>
      </w:r>
      <w:r w:rsidR="00CF35EC" w:rsidRPr="00C3092B">
        <w:rPr>
          <w:rFonts w:ascii="Times New Roman" w:hAnsi="Times New Roman" w:cs="Times New Roman"/>
          <w:b/>
          <w:szCs w:val="21"/>
        </w:rPr>
        <w:t>if</w:t>
      </w:r>
      <w:r w:rsidRPr="00C3092B">
        <w:rPr>
          <w:rFonts w:ascii="Times New Roman" w:hAnsi="Times New Roman" w:cs="Times New Roman"/>
          <w:b/>
          <w:szCs w:val="21"/>
        </w:rPr>
        <w:t xml:space="preserve"> “Option2”</w:t>
      </w:r>
      <w:r w:rsidR="00CF35EC" w:rsidRPr="00C3092B">
        <w:rPr>
          <w:rFonts w:ascii="Times New Roman" w:hAnsi="Times New Roman" w:cs="Times New Roman"/>
          <w:b/>
          <w:szCs w:val="21"/>
        </w:rPr>
        <w:t xml:space="preserve"> selected</w:t>
      </w:r>
    </w:p>
    <w:p w:rsidR="00EE385D" w:rsidRPr="00C41150" w:rsidRDefault="00EE385D"/>
    <w:p w:rsidR="00D5555C" w:rsidRPr="00C3092B" w:rsidRDefault="000C5B5F" w:rsidP="00D5555C">
      <w:pPr>
        <w:rPr>
          <w:rFonts w:ascii="Times New Roman" w:hAnsi="Times New Roman" w:cs="Times New Roman"/>
          <w:b/>
          <w:i/>
          <w:szCs w:val="21"/>
        </w:rPr>
      </w:pPr>
      <w:r w:rsidRPr="00C3092B">
        <w:rPr>
          <w:rFonts w:ascii="Times New Roman" w:hAnsi="Times New Roman" w:cs="Times New Roman"/>
          <w:b/>
          <w:i/>
          <w:szCs w:val="21"/>
        </w:rPr>
        <w:t>Observation 2</w:t>
      </w:r>
      <w:r w:rsidR="00D5555C" w:rsidRPr="00C3092B">
        <w:rPr>
          <w:rFonts w:ascii="Times New Roman" w:hAnsi="Times New Roman" w:cs="Times New Roman"/>
          <w:b/>
          <w:i/>
          <w:szCs w:val="21"/>
        </w:rPr>
        <w:t xml:space="preserve">: </w:t>
      </w:r>
      <w:r w:rsidR="007A6CC1" w:rsidRPr="00C3092B">
        <w:rPr>
          <w:rFonts w:ascii="Times New Roman" w:hAnsi="Times New Roman" w:cs="Times New Roman"/>
          <w:b/>
          <w:i/>
          <w:szCs w:val="21"/>
        </w:rPr>
        <w:t>From the perspective of readability, “Option2” looks more uniform and orderliness than “Option3/3a”. But seems that no need to list the specific band number</w:t>
      </w:r>
      <w:r w:rsidR="00B900E4" w:rsidRPr="00C3092B">
        <w:rPr>
          <w:rFonts w:ascii="Times New Roman" w:hAnsi="Times New Roman" w:cs="Times New Roman"/>
          <w:b/>
          <w:i/>
          <w:szCs w:val="21"/>
        </w:rPr>
        <w:t>s</w:t>
      </w:r>
      <w:r w:rsidR="007A6CC1" w:rsidRPr="00C3092B">
        <w:rPr>
          <w:rFonts w:ascii="Times New Roman" w:hAnsi="Times New Roman" w:cs="Times New Roman"/>
          <w:b/>
          <w:i/>
          <w:szCs w:val="21"/>
        </w:rPr>
        <w:t xml:space="preserve"> before</w:t>
      </w:r>
      <w:r w:rsidR="00F4205B" w:rsidRPr="00C3092B">
        <w:rPr>
          <w:rFonts w:ascii="Times New Roman" w:hAnsi="Times New Roman" w:cs="Times New Roman"/>
          <w:b/>
          <w:i/>
          <w:szCs w:val="21"/>
        </w:rPr>
        <w:t xml:space="preserve"> values again since head of </w:t>
      </w:r>
      <w:r w:rsidR="007A6CC1" w:rsidRPr="00C3092B">
        <w:rPr>
          <w:rFonts w:ascii="Times New Roman" w:hAnsi="Times New Roman" w:cs="Times New Roman"/>
          <w:b/>
          <w:i/>
          <w:szCs w:val="21"/>
        </w:rPr>
        <w:t xml:space="preserve">table already lists </w:t>
      </w:r>
      <w:r w:rsidR="001345F1" w:rsidRPr="00C3092B">
        <w:rPr>
          <w:rFonts w:ascii="Times New Roman" w:hAnsi="Times New Roman" w:cs="Times New Roman"/>
          <w:b/>
          <w:i/>
          <w:szCs w:val="21"/>
        </w:rPr>
        <w:t>“</w:t>
      </w:r>
      <w:r w:rsidR="007A6CC1" w:rsidRPr="00C3092B">
        <w:rPr>
          <w:rFonts w:ascii="Times New Roman" w:hAnsi="Times New Roman" w:cs="Times New Roman"/>
          <w:b/>
          <w:i/>
          <w:szCs w:val="21"/>
        </w:rPr>
        <w:t>Band#1</w:t>
      </w:r>
      <w:r w:rsidR="001345F1" w:rsidRPr="00C3092B">
        <w:rPr>
          <w:rFonts w:ascii="Times New Roman" w:hAnsi="Times New Roman" w:cs="Times New Roman"/>
          <w:b/>
          <w:i/>
          <w:szCs w:val="21"/>
        </w:rPr>
        <w:t>”</w:t>
      </w:r>
      <w:r w:rsidR="007A6CC1" w:rsidRPr="00C3092B">
        <w:rPr>
          <w:rFonts w:ascii="Times New Roman" w:hAnsi="Times New Roman" w:cs="Times New Roman"/>
          <w:b/>
          <w:i/>
          <w:szCs w:val="21"/>
        </w:rPr>
        <w:t xml:space="preserve">, </w:t>
      </w:r>
      <w:r w:rsidR="001345F1" w:rsidRPr="00C3092B">
        <w:rPr>
          <w:rFonts w:ascii="Times New Roman" w:hAnsi="Times New Roman" w:cs="Times New Roman"/>
          <w:b/>
          <w:i/>
          <w:szCs w:val="21"/>
        </w:rPr>
        <w:t>“</w:t>
      </w:r>
      <w:r w:rsidR="007A6CC1" w:rsidRPr="00C3092B">
        <w:rPr>
          <w:rFonts w:ascii="Times New Roman" w:hAnsi="Times New Roman" w:cs="Times New Roman"/>
          <w:b/>
          <w:i/>
          <w:szCs w:val="21"/>
        </w:rPr>
        <w:t>Band#2</w:t>
      </w:r>
      <w:r w:rsidR="001345F1" w:rsidRPr="00C3092B">
        <w:rPr>
          <w:rFonts w:ascii="Times New Roman" w:hAnsi="Times New Roman" w:cs="Times New Roman"/>
          <w:b/>
          <w:i/>
          <w:szCs w:val="21"/>
        </w:rPr>
        <w:t>”</w:t>
      </w:r>
      <w:r w:rsidR="007A6CC1" w:rsidRPr="00C3092B">
        <w:rPr>
          <w:rFonts w:ascii="Times New Roman" w:hAnsi="Times New Roman" w:cs="Times New Roman"/>
          <w:b/>
          <w:i/>
          <w:szCs w:val="21"/>
        </w:rPr>
        <w:t xml:space="preserve">, </w:t>
      </w:r>
      <w:r w:rsidR="001345F1" w:rsidRPr="00C3092B">
        <w:rPr>
          <w:rFonts w:ascii="Times New Roman" w:hAnsi="Times New Roman" w:cs="Times New Roman"/>
          <w:b/>
          <w:i/>
          <w:szCs w:val="21"/>
        </w:rPr>
        <w:t>“</w:t>
      </w:r>
      <w:r w:rsidR="007A6CC1" w:rsidRPr="00C3092B">
        <w:rPr>
          <w:rFonts w:ascii="Times New Roman" w:hAnsi="Times New Roman" w:cs="Times New Roman"/>
          <w:b/>
          <w:i/>
          <w:szCs w:val="21"/>
        </w:rPr>
        <w:t>Band#3</w:t>
      </w:r>
      <w:r w:rsidR="001345F1" w:rsidRPr="00C3092B">
        <w:rPr>
          <w:rFonts w:ascii="Times New Roman" w:hAnsi="Times New Roman" w:cs="Times New Roman"/>
          <w:b/>
          <w:i/>
          <w:szCs w:val="21"/>
        </w:rPr>
        <w:t>”</w:t>
      </w:r>
      <w:r w:rsidR="007A6CC1" w:rsidRPr="00C3092B">
        <w:rPr>
          <w:rFonts w:ascii="Times New Roman" w:hAnsi="Times New Roman" w:cs="Times New Roman"/>
          <w:b/>
          <w:i/>
          <w:szCs w:val="21"/>
        </w:rPr>
        <w:t>…</w:t>
      </w:r>
      <w:r w:rsidR="007A6CC1" w:rsidRPr="00C3092B">
        <w:rPr>
          <w:rFonts w:ascii="Times New Roman" w:hAnsi="Times New Roman" w:cs="Times New Roman"/>
          <w:i/>
          <w:szCs w:val="21"/>
        </w:rPr>
        <w:t>..</w:t>
      </w:r>
    </w:p>
    <w:p w:rsidR="007A6CC1" w:rsidRPr="00F4205B" w:rsidRDefault="007A6CC1" w:rsidP="00D5555C">
      <w:pPr>
        <w:rPr>
          <w:rFonts w:ascii="Times New Roman" w:hAnsi="Times New Roman" w:cs="Times New Roman"/>
          <w:sz w:val="24"/>
          <w:szCs w:val="24"/>
        </w:rPr>
      </w:pPr>
    </w:p>
    <w:p w:rsidR="00D5555C" w:rsidRPr="00C3092B" w:rsidRDefault="00D5555C">
      <w:pPr>
        <w:rPr>
          <w:rFonts w:ascii="Times New Roman" w:hAnsi="Times New Roman" w:cs="Times New Roman"/>
          <w:szCs w:val="21"/>
        </w:rPr>
      </w:pPr>
      <w:r w:rsidRPr="00C3092B">
        <w:rPr>
          <w:rFonts w:ascii="Times New Roman" w:hAnsi="Times New Roman" w:cs="Times New Roman"/>
          <w:szCs w:val="21"/>
        </w:rPr>
        <w:t>Therefore, to further optimize the table to enhance readability, we suggest to remove the specific band number</w:t>
      </w:r>
      <w:r w:rsidR="007115EA" w:rsidRPr="00C3092B">
        <w:rPr>
          <w:rFonts w:ascii="Times New Roman" w:hAnsi="Times New Roman" w:cs="Times New Roman"/>
          <w:szCs w:val="21"/>
        </w:rPr>
        <w:t>s</w:t>
      </w:r>
      <w:r w:rsidRPr="00C3092B">
        <w:rPr>
          <w:rFonts w:ascii="Times New Roman" w:hAnsi="Times New Roman" w:cs="Times New Roman"/>
          <w:szCs w:val="21"/>
        </w:rPr>
        <w:t xml:space="preserve"> </w:t>
      </w:r>
      <w:r w:rsidR="00CF35EC" w:rsidRPr="00C3092B">
        <w:rPr>
          <w:rFonts w:ascii="Times New Roman" w:hAnsi="Times New Roman" w:cs="Times New Roman"/>
          <w:szCs w:val="21"/>
        </w:rPr>
        <w:t xml:space="preserve">before values </w:t>
      </w:r>
      <w:r w:rsidRPr="00C3092B">
        <w:rPr>
          <w:rFonts w:ascii="Times New Roman" w:hAnsi="Times New Roman" w:cs="Times New Roman"/>
          <w:szCs w:val="21"/>
        </w:rPr>
        <w:t xml:space="preserve">based on </w:t>
      </w:r>
      <w:r w:rsidR="00172C80" w:rsidRPr="00C3092B">
        <w:rPr>
          <w:rFonts w:ascii="Times New Roman" w:hAnsi="Times New Roman" w:cs="Times New Roman"/>
          <w:szCs w:val="21"/>
        </w:rPr>
        <w:t>“</w:t>
      </w:r>
      <w:r w:rsidRPr="00C3092B">
        <w:rPr>
          <w:rFonts w:ascii="Times New Roman" w:hAnsi="Times New Roman" w:cs="Times New Roman"/>
          <w:i/>
          <w:szCs w:val="21"/>
        </w:rPr>
        <w:t>Option2</w:t>
      </w:r>
      <w:r w:rsidR="00172C80" w:rsidRPr="00C3092B">
        <w:rPr>
          <w:rFonts w:ascii="Times New Roman" w:hAnsi="Times New Roman" w:cs="Times New Roman"/>
          <w:i/>
          <w:szCs w:val="21"/>
        </w:rPr>
        <w:t>”</w:t>
      </w:r>
      <w:r w:rsidRPr="00C3092B">
        <w:rPr>
          <w:rFonts w:ascii="Times New Roman" w:hAnsi="Times New Roman" w:cs="Times New Roman"/>
          <w:szCs w:val="21"/>
        </w:rPr>
        <w:t xml:space="preserve">, </w:t>
      </w:r>
      <w:r w:rsidR="00917E11" w:rsidRPr="00C3092B">
        <w:rPr>
          <w:rFonts w:ascii="Times New Roman" w:hAnsi="Times New Roman" w:cs="Times New Roman"/>
          <w:szCs w:val="21"/>
        </w:rPr>
        <w:t>supposed it</w:t>
      </w:r>
      <w:r w:rsidR="00172C80" w:rsidRPr="00C3092B">
        <w:rPr>
          <w:rFonts w:ascii="Times New Roman" w:hAnsi="Times New Roman" w:cs="Times New Roman"/>
          <w:szCs w:val="21"/>
        </w:rPr>
        <w:t xml:space="preserve"> </w:t>
      </w:r>
      <w:r w:rsidR="007115EA" w:rsidRPr="00C3092B">
        <w:rPr>
          <w:rFonts w:ascii="Times New Roman" w:hAnsi="Times New Roman" w:cs="Times New Roman"/>
          <w:szCs w:val="21"/>
        </w:rPr>
        <w:t>“</w:t>
      </w:r>
      <w:r w:rsidR="00172C80" w:rsidRPr="00C3092B">
        <w:rPr>
          <w:rFonts w:ascii="Times New Roman" w:hAnsi="Times New Roman" w:cs="Times New Roman"/>
          <w:i/>
          <w:szCs w:val="21"/>
        </w:rPr>
        <w:t>Option2a</w:t>
      </w:r>
      <w:r w:rsidR="007115EA" w:rsidRPr="00C3092B">
        <w:rPr>
          <w:rFonts w:ascii="Times New Roman" w:hAnsi="Times New Roman" w:cs="Times New Roman"/>
          <w:i/>
          <w:szCs w:val="21"/>
        </w:rPr>
        <w:t>”</w:t>
      </w:r>
      <w:r w:rsidR="00172C80" w:rsidRPr="00C3092B">
        <w:rPr>
          <w:rFonts w:ascii="Times New Roman" w:hAnsi="Times New Roman" w:cs="Times New Roman"/>
          <w:szCs w:val="21"/>
        </w:rPr>
        <w:t xml:space="preserve"> </w:t>
      </w:r>
      <w:r w:rsidR="007115EA" w:rsidRPr="00C3092B">
        <w:rPr>
          <w:rFonts w:ascii="Times New Roman" w:hAnsi="Times New Roman" w:cs="Times New Roman"/>
          <w:szCs w:val="21"/>
        </w:rPr>
        <w:t>shown in Table 2-3</w:t>
      </w:r>
      <w:r w:rsidR="00172C80" w:rsidRPr="00C3092B">
        <w:rPr>
          <w:rFonts w:ascii="Times New Roman" w:hAnsi="Times New Roman" w:cs="Times New Roman"/>
          <w:szCs w:val="21"/>
        </w:rPr>
        <w:t xml:space="preserve">, </w:t>
      </w:r>
      <w:r w:rsidR="007905EA" w:rsidRPr="00C3092B">
        <w:rPr>
          <w:rFonts w:ascii="Times New Roman" w:hAnsi="Times New Roman" w:cs="Times New Roman"/>
          <w:szCs w:val="21"/>
        </w:rPr>
        <w:t xml:space="preserve">in addition </w:t>
      </w:r>
      <w:r w:rsidR="00172C80" w:rsidRPr="00C3092B">
        <w:rPr>
          <w:rFonts w:ascii="Times New Roman" w:hAnsi="Times New Roman" w:cs="Times New Roman"/>
          <w:szCs w:val="21"/>
        </w:rPr>
        <w:t>“</w:t>
      </w:r>
      <w:r w:rsidRPr="00C3092B">
        <w:rPr>
          <w:rFonts w:ascii="Times New Roman" w:hAnsi="Times New Roman" w:cs="Times New Roman"/>
          <w:szCs w:val="21"/>
        </w:rPr>
        <w:t>Band#1</w:t>
      </w:r>
      <w:r w:rsidR="00172C80" w:rsidRPr="00C3092B">
        <w:rPr>
          <w:rFonts w:ascii="Times New Roman" w:hAnsi="Times New Roman" w:cs="Times New Roman"/>
          <w:szCs w:val="21"/>
        </w:rPr>
        <w:t>”</w:t>
      </w:r>
      <w:r w:rsidRPr="00C3092B">
        <w:rPr>
          <w:rFonts w:ascii="Times New Roman" w:hAnsi="Times New Roman" w:cs="Times New Roman"/>
          <w:szCs w:val="21"/>
        </w:rPr>
        <w:t xml:space="preserve"> indicates the first band of the combination</w:t>
      </w:r>
      <w:r w:rsidR="00172C80" w:rsidRPr="00C3092B">
        <w:rPr>
          <w:rFonts w:ascii="Times New Roman" w:hAnsi="Times New Roman" w:cs="Times New Roman"/>
          <w:szCs w:val="21"/>
        </w:rPr>
        <w:t>, “Band#2” indicates the second</w:t>
      </w:r>
      <w:r w:rsidRPr="00C3092B">
        <w:rPr>
          <w:rFonts w:ascii="Times New Roman" w:hAnsi="Times New Roman" w:cs="Times New Roman"/>
          <w:szCs w:val="21"/>
        </w:rPr>
        <w:t xml:space="preserve"> </w:t>
      </w:r>
      <w:r w:rsidR="00172C80" w:rsidRPr="00C3092B">
        <w:rPr>
          <w:rFonts w:ascii="Times New Roman" w:hAnsi="Times New Roman" w:cs="Times New Roman"/>
          <w:szCs w:val="21"/>
        </w:rPr>
        <w:t xml:space="preserve">one </w:t>
      </w:r>
      <w:r w:rsidRPr="00C3092B">
        <w:rPr>
          <w:rFonts w:ascii="Times New Roman" w:hAnsi="Times New Roman" w:cs="Times New Roman"/>
          <w:szCs w:val="21"/>
        </w:rPr>
        <w:t xml:space="preserve">and so on, </w:t>
      </w:r>
      <w:r w:rsidR="00EE4897" w:rsidRPr="00C3092B">
        <w:rPr>
          <w:rFonts w:ascii="Times New Roman" w:hAnsi="Times New Roman" w:cs="Times New Roman"/>
          <w:szCs w:val="21"/>
        </w:rPr>
        <w:t xml:space="preserve">the value shall be filled in </w:t>
      </w:r>
      <w:r w:rsidR="00172C80" w:rsidRPr="00C3092B">
        <w:rPr>
          <w:rFonts w:ascii="Times New Roman" w:hAnsi="Times New Roman" w:cs="Times New Roman"/>
          <w:szCs w:val="21"/>
        </w:rPr>
        <w:t>eve</w:t>
      </w:r>
      <w:r w:rsidR="00EE4897" w:rsidRPr="00C3092B">
        <w:rPr>
          <w:rFonts w:ascii="Times New Roman" w:hAnsi="Times New Roman" w:cs="Times New Roman"/>
          <w:szCs w:val="21"/>
        </w:rPr>
        <w:t xml:space="preserve">n though </w:t>
      </w:r>
      <w:r w:rsidR="00172C80" w:rsidRPr="00C3092B">
        <w:rPr>
          <w:rFonts w:ascii="Times New Roman" w:hAnsi="Times New Roman" w:cs="Times New Roman"/>
          <w:szCs w:val="21"/>
        </w:rPr>
        <w:t>is zero</w:t>
      </w:r>
      <w:r w:rsidR="00EE4897" w:rsidRPr="00C3092B">
        <w:rPr>
          <w:rFonts w:ascii="Times New Roman" w:hAnsi="Times New Roman" w:cs="Times New Roman"/>
          <w:szCs w:val="21"/>
        </w:rPr>
        <w:t>.</w:t>
      </w:r>
      <w:r w:rsidR="00172C80" w:rsidRPr="00C3092B">
        <w:rPr>
          <w:rFonts w:ascii="Times New Roman" w:hAnsi="Times New Roman" w:cs="Times New Roman"/>
          <w:szCs w:val="21"/>
        </w:rPr>
        <w:t xml:space="preserve"> </w:t>
      </w:r>
    </w:p>
    <w:p w:rsidR="00C41150" w:rsidRPr="00C3092B" w:rsidRDefault="00C41150">
      <w:pPr>
        <w:rPr>
          <w:rFonts w:ascii="Times New Roman" w:hAnsi="Times New Roman" w:cs="Times New Roman"/>
          <w:sz w:val="24"/>
          <w:szCs w:val="24"/>
        </w:rPr>
      </w:pPr>
    </w:p>
    <w:tbl>
      <w:tblPr>
        <w:tblStyle w:val="a6"/>
        <w:tblW w:w="7508" w:type="dxa"/>
        <w:jc w:val="center"/>
        <w:tblLook w:val="04A0" w:firstRow="1" w:lastRow="0" w:firstColumn="1" w:lastColumn="0" w:noHBand="0" w:noVBand="1"/>
      </w:tblPr>
      <w:tblGrid>
        <w:gridCol w:w="1818"/>
        <w:gridCol w:w="1154"/>
        <w:gridCol w:w="1090"/>
        <w:gridCol w:w="1178"/>
        <w:gridCol w:w="1134"/>
        <w:gridCol w:w="1134"/>
      </w:tblGrid>
      <w:tr w:rsidR="00D5555C" w:rsidTr="00C41150">
        <w:trPr>
          <w:trHeight w:val="472"/>
          <w:jc w:val="center"/>
        </w:trPr>
        <w:tc>
          <w:tcPr>
            <w:tcW w:w="1818" w:type="dxa"/>
            <w:vMerge w:val="restart"/>
          </w:tcPr>
          <w:p w:rsidR="00D5555C" w:rsidRPr="004D30B1" w:rsidRDefault="004D30B1" w:rsidP="00D5555C">
            <w:pPr>
              <w:jc w:val="center"/>
              <w:rPr>
                <w:sz w:val="18"/>
                <w:szCs w:val="18"/>
              </w:rPr>
            </w:pPr>
            <w:r>
              <w:rPr>
                <w:b/>
                <w:sz w:val="18"/>
                <w:szCs w:val="18"/>
                <w:lang w:eastAsia="sv-SE"/>
              </w:rPr>
              <w:t xml:space="preserve">Inter-band </w:t>
            </w:r>
            <w:r w:rsidR="00D5555C" w:rsidRPr="004D30B1">
              <w:rPr>
                <w:b/>
                <w:sz w:val="18"/>
                <w:szCs w:val="18"/>
                <w:lang w:eastAsia="sv-SE"/>
              </w:rPr>
              <w:t>EN-DC configuration</w:t>
            </w:r>
          </w:p>
        </w:tc>
        <w:tc>
          <w:tcPr>
            <w:tcW w:w="5690" w:type="dxa"/>
            <w:gridSpan w:val="5"/>
          </w:tcPr>
          <w:p w:rsidR="00D5555C" w:rsidRDefault="00D5555C" w:rsidP="00D5555C">
            <w:pPr>
              <w:jc w:val="center"/>
            </w:pPr>
            <w:r w:rsidRPr="004D30B1">
              <w:rPr>
                <w:rFonts w:hint="eastAsia"/>
                <w:b/>
                <w:sz w:val="18"/>
                <w:szCs w:val="18"/>
                <w:lang w:eastAsia="sv-SE"/>
              </w:rPr>
              <w:t>E</w:t>
            </w:r>
            <w:r w:rsidRPr="004D30B1">
              <w:rPr>
                <w:b/>
                <w:sz w:val="18"/>
                <w:szCs w:val="18"/>
                <w:lang w:eastAsia="sv-SE"/>
              </w:rPr>
              <w:t>-UTRA band/NR band and ΔTIB,c(dB)</w:t>
            </w:r>
          </w:p>
        </w:tc>
      </w:tr>
      <w:tr w:rsidR="00D5555C" w:rsidTr="00C41150">
        <w:trPr>
          <w:jc w:val="center"/>
        </w:trPr>
        <w:tc>
          <w:tcPr>
            <w:tcW w:w="1818" w:type="dxa"/>
            <w:vMerge/>
          </w:tcPr>
          <w:p w:rsidR="00D5555C" w:rsidRPr="00D5555C" w:rsidRDefault="00D5555C" w:rsidP="00D5555C">
            <w:pPr>
              <w:rPr>
                <w:sz w:val="18"/>
                <w:szCs w:val="18"/>
              </w:rPr>
            </w:pPr>
          </w:p>
        </w:tc>
        <w:tc>
          <w:tcPr>
            <w:tcW w:w="1154" w:type="dxa"/>
          </w:tcPr>
          <w:p w:rsidR="00D5555C" w:rsidRDefault="00D5555C" w:rsidP="00D5555C">
            <w:pPr>
              <w:jc w:val="center"/>
            </w:pPr>
            <w:r w:rsidRPr="00711D0A">
              <w:rPr>
                <w:rFonts w:hint="eastAsia"/>
                <w:b/>
                <w:sz w:val="15"/>
                <w:szCs w:val="15"/>
              </w:rPr>
              <w:t>B</w:t>
            </w:r>
            <w:r w:rsidRPr="00711D0A">
              <w:rPr>
                <w:b/>
                <w:sz w:val="15"/>
                <w:szCs w:val="15"/>
              </w:rPr>
              <w:t>and#1 /ΔT</w:t>
            </w:r>
            <w:r w:rsidRPr="00711D0A">
              <w:rPr>
                <w:b/>
                <w:sz w:val="15"/>
                <w:szCs w:val="15"/>
                <w:vertAlign w:val="subscript"/>
              </w:rPr>
              <w:t>IB,c</w:t>
            </w:r>
          </w:p>
        </w:tc>
        <w:tc>
          <w:tcPr>
            <w:tcW w:w="1090" w:type="dxa"/>
          </w:tcPr>
          <w:p w:rsidR="00D5555C" w:rsidRDefault="00D5555C" w:rsidP="00D5555C">
            <w:pPr>
              <w:jc w:val="center"/>
            </w:pPr>
            <w:r w:rsidRPr="00711D0A">
              <w:rPr>
                <w:rFonts w:hint="eastAsia"/>
                <w:b/>
                <w:sz w:val="15"/>
                <w:szCs w:val="15"/>
              </w:rPr>
              <w:t>B</w:t>
            </w:r>
            <w:r>
              <w:rPr>
                <w:b/>
                <w:sz w:val="15"/>
                <w:szCs w:val="15"/>
              </w:rPr>
              <w:t>and#2</w:t>
            </w:r>
            <w:r w:rsidRPr="00711D0A">
              <w:rPr>
                <w:b/>
                <w:sz w:val="15"/>
                <w:szCs w:val="15"/>
              </w:rPr>
              <w:t>/ΔT</w:t>
            </w:r>
            <w:r w:rsidRPr="00711D0A">
              <w:rPr>
                <w:b/>
                <w:sz w:val="15"/>
                <w:szCs w:val="15"/>
                <w:vertAlign w:val="subscript"/>
              </w:rPr>
              <w:t>IB,c</w:t>
            </w:r>
          </w:p>
        </w:tc>
        <w:tc>
          <w:tcPr>
            <w:tcW w:w="1178" w:type="dxa"/>
          </w:tcPr>
          <w:p w:rsidR="00D5555C" w:rsidRDefault="00D5555C" w:rsidP="00D5555C">
            <w:pPr>
              <w:jc w:val="center"/>
            </w:pPr>
            <w:r w:rsidRPr="00EE385D">
              <w:rPr>
                <w:rFonts w:hint="eastAsia"/>
                <w:b/>
                <w:sz w:val="15"/>
                <w:szCs w:val="15"/>
              </w:rPr>
              <w:t>B</w:t>
            </w:r>
            <w:r>
              <w:rPr>
                <w:b/>
                <w:sz w:val="15"/>
                <w:szCs w:val="15"/>
              </w:rPr>
              <w:t>and#3</w:t>
            </w:r>
            <w:r w:rsidRPr="00EE385D">
              <w:rPr>
                <w:b/>
                <w:sz w:val="15"/>
                <w:szCs w:val="15"/>
              </w:rPr>
              <w:t xml:space="preserve"> /ΔT</w:t>
            </w:r>
            <w:r w:rsidRPr="00EE385D">
              <w:rPr>
                <w:b/>
                <w:sz w:val="15"/>
                <w:szCs w:val="15"/>
                <w:vertAlign w:val="subscript"/>
              </w:rPr>
              <w:t>IB,c</w:t>
            </w:r>
          </w:p>
        </w:tc>
        <w:tc>
          <w:tcPr>
            <w:tcW w:w="1134" w:type="dxa"/>
          </w:tcPr>
          <w:p w:rsidR="00D5555C" w:rsidRDefault="00D5555C" w:rsidP="00D5555C">
            <w:pPr>
              <w:jc w:val="center"/>
            </w:pPr>
            <w:r w:rsidRPr="00EE385D">
              <w:rPr>
                <w:rFonts w:hint="eastAsia"/>
                <w:b/>
                <w:sz w:val="15"/>
                <w:szCs w:val="15"/>
              </w:rPr>
              <w:t>B</w:t>
            </w:r>
            <w:r>
              <w:rPr>
                <w:b/>
                <w:sz w:val="15"/>
                <w:szCs w:val="15"/>
              </w:rPr>
              <w:t>and#4</w:t>
            </w:r>
            <w:r w:rsidRPr="00EE385D">
              <w:rPr>
                <w:b/>
                <w:sz w:val="15"/>
                <w:szCs w:val="15"/>
              </w:rPr>
              <w:t xml:space="preserve"> /ΔT</w:t>
            </w:r>
            <w:r w:rsidRPr="00EE385D">
              <w:rPr>
                <w:b/>
                <w:sz w:val="15"/>
                <w:szCs w:val="15"/>
                <w:vertAlign w:val="subscript"/>
              </w:rPr>
              <w:t>IB,c</w:t>
            </w:r>
          </w:p>
        </w:tc>
        <w:tc>
          <w:tcPr>
            <w:tcW w:w="1134" w:type="dxa"/>
          </w:tcPr>
          <w:p w:rsidR="00D5555C" w:rsidRDefault="00D5555C" w:rsidP="00D5555C">
            <w:pPr>
              <w:jc w:val="center"/>
            </w:pPr>
            <w:r w:rsidRPr="00EE385D">
              <w:rPr>
                <w:rFonts w:hint="eastAsia"/>
                <w:b/>
                <w:sz w:val="15"/>
                <w:szCs w:val="15"/>
              </w:rPr>
              <w:t>B</w:t>
            </w:r>
            <w:r>
              <w:rPr>
                <w:b/>
                <w:sz w:val="15"/>
                <w:szCs w:val="15"/>
              </w:rPr>
              <w:t>and#5</w:t>
            </w:r>
            <w:r w:rsidRPr="00EE385D">
              <w:rPr>
                <w:b/>
                <w:sz w:val="15"/>
                <w:szCs w:val="15"/>
              </w:rPr>
              <w:t xml:space="preserve"> /ΔT</w:t>
            </w:r>
            <w:r w:rsidRPr="00EE385D">
              <w:rPr>
                <w:b/>
                <w:sz w:val="15"/>
                <w:szCs w:val="15"/>
                <w:vertAlign w:val="subscript"/>
              </w:rPr>
              <w:t>IB,c</w:t>
            </w:r>
          </w:p>
        </w:tc>
      </w:tr>
      <w:tr w:rsidR="00D5555C" w:rsidTr="00C41150">
        <w:trPr>
          <w:jc w:val="center"/>
        </w:trPr>
        <w:tc>
          <w:tcPr>
            <w:tcW w:w="1818" w:type="dxa"/>
          </w:tcPr>
          <w:p w:rsidR="00D5555C" w:rsidRPr="004D30B1" w:rsidRDefault="00D5555C">
            <w:pPr>
              <w:rPr>
                <w:rFonts w:ascii="Arial" w:hAnsi="Arial" w:cs="Arial"/>
                <w:sz w:val="18"/>
                <w:szCs w:val="18"/>
              </w:rPr>
            </w:pPr>
            <w:r w:rsidRPr="004D30B1">
              <w:rPr>
                <w:rFonts w:ascii="Arial" w:hAnsi="Arial" w:cs="Arial"/>
                <w:sz w:val="18"/>
                <w:szCs w:val="18"/>
                <w:lang w:eastAsia="sv-SE"/>
              </w:rPr>
              <w:t>DC_1-3-7-40_n78</w:t>
            </w:r>
          </w:p>
        </w:tc>
        <w:tc>
          <w:tcPr>
            <w:tcW w:w="1154" w:type="dxa"/>
          </w:tcPr>
          <w:p w:rsidR="00D5555C" w:rsidRPr="004D30B1" w:rsidRDefault="00D5555C" w:rsidP="00D5555C">
            <w:pPr>
              <w:jc w:val="center"/>
              <w:rPr>
                <w:rFonts w:ascii="Arial" w:hAnsi="Arial" w:cs="Arial"/>
                <w:sz w:val="18"/>
                <w:szCs w:val="18"/>
              </w:rPr>
            </w:pPr>
            <w:r w:rsidRPr="004D30B1">
              <w:rPr>
                <w:rFonts w:ascii="Arial" w:hAnsi="Arial" w:cs="Arial"/>
                <w:sz w:val="18"/>
                <w:szCs w:val="18"/>
              </w:rPr>
              <w:t>0.6</w:t>
            </w:r>
          </w:p>
        </w:tc>
        <w:tc>
          <w:tcPr>
            <w:tcW w:w="1090" w:type="dxa"/>
          </w:tcPr>
          <w:p w:rsidR="00D5555C" w:rsidRPr="004D30B1" w:rsidRDefault="00D5555C" w:rsidP="00D5555C">
            <w:pPr>
              <w:jc w:val="center"/>
              <w:rPr>
                <w:rFonts w:ascii="Arial" w:hAnsi="Arial" w:cs="Arial"/>
                <w:sz w:val="18"/>
                <w:szCs w:val="18"/>
              </w:rPr>
            </w:pPr>
            <w:r w:rsidRPr="004D30B1">
              <w:rPr>
                <w:rFonts w:ascii="Arial" w:hAnsi="Arial" w:cs="Arial"/>
                <w:sz w:val="18"/>
                <w:szCs w:val="18"/>
              </w:rPr>
              <w:t>0.6</w:t>
            </w:r>
          </w:p>
        </w:tc>
        <w:tc>
          <w:tcPr>
            <w:tcW w:w="1178" w:type="dxa"/>
          </w:tcPr>
          <w:p w:rsidR="00D5555C" w:rsidRPr="004D30B1" w:rsidRDefault="00D5555C" w:rsidP="00D5555C">
            <w:pPr>
              <w:jc w:val="center"/>
              <w:rPr>
                <w:rFonts w:ascii="Arial" w:hAnsi="Arial" w:cs="Arial"/>
                <w:sz w:val="18"/>
                <w:szCs w:val="18"/>
              </w:rPr>
            </w:pPr>
            <w:r w:rsidRPr="004D30B1">
              <w:rPr>
                <w:rFonts w:ascii="Arial" w:hAnsi="Arial" w:cs="Arial"/>
                <w:sz w:val="18"/>
                <w:szCs w:val="18"/>
              </w:rPr>
              <w:t>0.5</w:t>
            </w:r>
          </w:p>
        </w:tc>
        <w:tc>
          <w:tcPr>
            <w:tcW w:w="1134" w:type="dxa"/>
          </w:tcPr>
          <w:p w:rsidR="00D5555C" w:rsidRPr="004D30B1" w:rsidRDefault="00D5555C" w:rsidP="00D5555C">
            <w:pPr>
              <w:jc w:val="center"/>
              <w:rPr>
                <w:rFonts w:ascii="Arial" w:hAnsi="Arial" w:cs="Arial"/>
                <w:sz w:val="18"/>
                <w:szCs w:val="18"/>
              </w:rPr>
            </w:pPr>
            <w:r w:rsidRPr="004D30B1">
              <w:rPr>
                <w:rFonts w:ascii="Arial" w:hAnsi="Arial" w:cs="Arial"/>
                <w:sz w:val="18"/>
                <w:szCs w:val="18"/>
              </w:rPr>
              <w:t>0.3</w:t>
            </w:r>
          </w:p>
        </w:tc>
        <w:tc>
          <w:tcPr>
            <w:tcW w:w="1134" w:type="dxa"/>
          </w:tcPr>
          <w:p w:rsidR="00D5555C" w:rsidRPr="004D30B1" w:rsidRDefault="00D5555C" w:rsidP="00D5555C">
            <w:pPr>
              <w:jc w:val="center"/>
              <w:rPr>
                <w:rFonts w:ascii="Arial" w:hAnsi="Arial" w:cs="Arial"/>
                <w:sz w:val="18"/>
                <w:szCs w:val="18"/>
              </w:rPr>
            </w:pPr>
            <w:r w:rsidRPr="004D30B1">
              <w:rPr>
                <w:rFonts w:ascii="Arial" w:hAnsi="Arial" w:cs="Arial"/>
                <w:sz w:val="18"/>
                <w:szCs w:val="18"/>
              </w:rPr>
              <w:t>0.8</w:t>
            </w:r>
          </w:p>
        </w:tc>
      </w:tr>
      <w:tr w:rsidR="00D5555C" w:rsidTr="00C41150">
        <w:trPr>
          <w:jc w:val="center"/>
        </w:trPr>
        <w:tc>
          <w:tcPr>
            <w:tcW w:w="1818" w:type="dxa"/>
          </w:tcPr>
          <w:p w:rsidR="00D5555C" w:rsidRPr="004D30B1" w:rsidRDefault="00D5555C">
            <w:pPr>
              <w:rPr>
                <w:rFonts w:ascii="Arial" w:hAnsi="Arial" w:cs="Arial"/>
                <w:sz w:val="18"/>
                <w:szCs w:val="18"/>
                <w:lang w:eastAsia="sv-SE"/>
              </w:rPr>
            </w:pPr>
            <w:r w:rsidRPr="004D30B1">
              <w:rPr>
                <w:rFonts w:ascii="Arial" w:hAnsi="Arial" w:cs="Arial"/>
                <w:sz w:val="18"/>
                <w:szCs w:val="18"/>
                <w:lang w:eastAsia="sv-SE"/>
              </w:rPr>
              <w:t>DC_1-3-8-11_n28</w:t>
            </w:r>
          </w:p>
        </w:tc>
        <w:tc>
          <w:tcPr>
            <w:tcW w:w="1154" w:type="dxa"/>
          </w:tcPr>
          <w:p w:rsidR="00D5555C" w:rsidRPr="004D30B1" w:rsidRDefault="00D5555C" w:rsidP="00D5555C">
            <w:pPr>
              <w:jc w:val="center"/>
              <w:rPr>
                <w:rFonts w:ascii="Arial" w:hAnsi="Arial" w:cs="Arial"/>
                <w:sz w:val="18"/>
                <w:szCs w:val="18"/>
              </w:rPr>
            </w:pPr>
            <w:r w:rsidRPr="004D30B1">
              <w:rPr>
                <w:rFonts w:ascii="Arial" w:hAnsi="Arial" w:cs="Arial"/>
                <w:sz w:val="18"/>
                <w:szCs w:val="18"/>
              </w:rPr>
              <w:t>0.3</w:t>
            </w:r>
          </w:p>
        </w:tc>
        <w:tc>
          <w:tcPr>
            <w:tcW w:w="1090" w:type="dxa"/>
          </w:tcPr>
          <w:p w:rsidR="00D5555C" w:rsidRPr="004D30B1" w:rsidRDefault="00D5555C" w:rsidP="00D5555C">
            <w:pPr>
              <w:jc w:val="center"/>
              <w:rPr>
                <w:rFonts w:ascii="Arial" w:hAnsi="Arial" w:cs="Arial"/>
                <w:sz w:val="18"/>
                <w:szCs w:val="18"/>
              </w:rPr>
            </w:pPr>
            <w:r w:rsidRPr="004D30B1">
              <w:rPr>
                <w:rFonts w:ascii="Arial" w:hAnsi="Arial" w:cs="Arial"/>
                <w:sz w:val="18"/>
                <w:szCs w:val="18"/>
              </w:rPr>
              <w:t>0.8</w:t>
            </w:r>
          </w:p>
        </w:tc>
        <w:tc>
          <w:tcPr>
            <w:tcW w:w="1178" w:type="dxa"/>
          </w:tcPr>
          <w:p w:rsidR="00D5555C" w:rsidRPr="004D30B1" w:rsidRDefault="00D5555C" w:rsidP="00D5555C">
            <w:pPr>
              <w:jc w:val="center"/>
              <w:rPr>
                <w:rFonts w:ascii="Arial" w:hAnsi="Arial" w:cs="Arial"/>
                <w:sz w:val="18"/>
                <w:szCs w:val="18"/>
              </w:rPr>
            </w:pPr>
            <w:r w:rsidRPr="004D30B1">
              <w:rPr>
                <w:rFonts w:ascii="Arial" w:hAnsi="Arial" w:cs="Arial"/>
                <w:sz w:val="18"/>
                <w:szCs w:val="18"/>
              </w:rPr>
              <w:t>0.6</w:t>
            </w:r>
          </w:p>
        </w:tc>
        <w:tc>
          <w:tcPr>
            <w:tcW w:w="1134" w:type="dxa"/>
          </w:tcPr>
          <w:p w:rsidR="00D5555C" w:rsidRPr="004D30B1" w:rsidRDefault="00D5555C" w:rsidP="00D5555C">
            <w:pPr>
              <w:jc w:val="center"/>
              <w:rPr>
                <w:rFonts w:ascii="Arial" w:hAnsi="Arial" w:cs="Arial"/>
                <w:sz w:val="18"/>
                <w:szCs w:val="18"/>
              </w:rPr>
            </w:pPr>
            <w:r w:rsidRPr="004D30B1">
              <w:rPr>
                <w:rFonts w:ascii="Arial" w:hAnsi="Arial" w:cs="Arial"/>
                <w:sz w:val="18"/>
                <w:szCs w:val="18"/>
              </w:rPr>
              <w:t>0.9</w:t>
            </w:r>
          </w:p>
        </w:tc>
        <w:tc>
          <w:tcPr>
            <w:tcW w:w="1134" w:type="dxa"/>
          </w:tcPr>
          <w:p w:rsidR="00D5555C" w:rsidRPr="004D30B1" w:rsidRDefault="00D5555C" w:rsidP="00D5555C">
            <w:pPr>
              <w:jc w:val="center"/>
              <w:rPr>
                <w:rFonts w:ascii="Arial" w:hAnsi="Arial" w:cs="Arial"/>
                <w:sz w:val="18"/>
                <w:szCs w:val="18"/>
              </w:rPr>
            </w:pPr>
            <w:r w:rsidRPr="004D30B1">
              <w:rPr>
                <w:rFonts w:ascii="Arial" w:hAnsi="Arial" w:cs="Arial"/>
                <w:sz w:val="18"/>
                <w:szCs w:val="18"/>
              </w:rPr>
              <w:t>0.6</w:t>
            </w:r>
          </w:p>
        </w:tc>
      </w:tr>
    </w:tbl>
    <w:p w:rsidR="00C41150" w:rsidRPr="00C3092B" w:rsidRDefault="00C41150" w:rsidP="00C41150">
      <w:pPr>
        <w:jc w:val="center"/>
        <w:rPr>
          <w:rFonts w:ascii="Times New Roman" w:hAnsi="Times New Roman" w:cs="Times New Roman"/>
          <w:b/>
          <w:szCs w:val="21"/>
        </w:rPr>
      </w:pPr>
      <w:r w:rsidRPr="00C3092B">
        <w:rPr>
          <w:rFonts w:ascii="Times New Roman" w:hAnsi="Times New Roman" w:cs="Times New Roman"/>
          <w:b/>
          <w:szCs w:val="21"/>
        </w:rPr>
        <w:t xml:space="preserve">Table 2-3 </w:t>
      </w:r>
      <w:r w:rsidRPr="00C3092B">
        <w:rPr>
          <w:rFonts w:ascii="Times New Roman" w:eastAsia="宋体" w:hAnsi="Times New Roman" w:cs="Times New Roman"/>
          <w:b/>
          <w:kern w:val="0"/>
          <w:szCs w:val="21"/>
          <w:lang w:val="en-GB" w:eastAsia="sv-SE"/>
        </w:rPr>
        <w:t>ΔT</w:t>
      </w:r>
      <w:r w:rsidRPr="00C3092B">
        <w:rPr>
          <w:rFonts w:ascii="Times New Roman" w:eastAsia="宋体" w:hAnsi="Times New Roman" w:cs="Times New Roman"/>
          <w:b/>
          <w:kern w:val="0"/>
          <w:szCs w:val="21"/>
          <w:vertAlign w:val="subscript"/>
          <w:lang w:val="en-GB" w:eastAsia="sv-SE"/>
        </w:rPr>
        <w:t>IB,c</w:t>
      </w:r>
      <w:r w:rsidRPr="00C3092B">
        <w:rPr>
          <w:rFonts w:ascii="Times New Roman" w:hAnsi="Times New Roman" w:cs="Times New Roman"/>
          <w:b/>
          <w:szCs w:val="21"/>
          <w:vertAlign w:val="subscript"/>
        </w:rPr>
        <w:t xml:space="preserve"> </w:t>
      </w:r>
      <w:r w:rsidRPr="00C3092B">
        <w:rPr>
          <w:rFonts w:ascii="Times New Roman" w:hAnsi="Times New Roman" w:cs="Times New Roman"/>
          <w:b/>
          <w:szCs w:val="21"/>
        </w:rPr>
        <w:t xml:space="preserve">of five bands ENDC </w:t>
      </w:r>
      <w:r w:rsidR="00CF35EC" w:rsidRPr="00C3092B">
        <w:rPr>
          <w:rFonts w:ascii="Times New Roman" w:hAnsi="Times New Roman" w:cs="Times New Roman"/>
          <w:b/>
          <w:szCs w:val="21"/>
        </w:rPr>
        <w:t>if</w:t>
      </w:r>
      <w:r w:rsidRPr="00C3092B">
        <w:rPr>
          <w:rFonts w:ascii="Times New Roman" w:hAnsi="Times New Roman" w:cs="Times New Roman"/>
          <w:b/>
          <w:szCs w:val="21"/>
        </w:rPr>
        <w:t xml:space="preserve"> “Option2a”</w:t>
      </w:r>
      <w:r w:rsidR="00CF35EC" w:rsidRPr="00C3092B">
        <w:rPr>
          <w:rFonts w:ascii="Times New Roman" w:hAnsi="Times New Roman" w:cs="Times New Roman"/>
          <w:b/>
          <w:szCs w:val="21"/>
        </w:rPr>
        <w:t xml:space="preserve"> selected</w:t>
      </w:r>
    </w:p>
    <w:p w:rsidR="00D5555C" w:rsidRPr="00C41150" w:rsidRDefault="00D5555C"/>
    <w:p w:rsidR="0048715F" w:rsidRPr="00C3092B" w:rsidRDefault="0048715F">
      <w:pPr>
        <w:rPr>
          <w:rFonts w:ascii="Times New Roman" w:hAnsi="Times New Roman" w:cs="Times New Roman"/>
          <w:b/>
          <w:i/>
          <w:color w:val="222A35" w:themeColor="text2" w:themeShade="80"/>
          <w:szCs w:val="21"/>
        </w:rPr>
      </w:pPr>
      <w:r w:rsidRPr="00C3092B">
        <w:rPr>
          <w:rFonts w:ascii="Times New Roman" w:hAnsi="Times New Roman" w:cs="Times New Roman"/>
          <w:b/>
          <w:i/>
          <w:color w:val="222A35" w:themeColor="text2" w:themeShade="80"/>
          <w:szCs w:val="21"/>
        </w:rPr>
        <w:t>Proposal</w:t>
      </w:r>
      <w:r w:rsidR="00CF35EC" w:rsidRPr="00C3092B">
        <w:rPr>
          <w:rFonts w:ascii="Times New Roman" w:hAnsi="Times New Roman" w:cs="Times New Roman"/>
          <w:b/>
          <w:i/>
          <w:color w:val="222A35" w:themeColor="text2" w:themeShade="80"/>
          <w:szCs w:val="21"/>
        </w:rPr>
        <w:t xml:space="preserve"> </w:t>
      </w:r>
      <w:r w:rsidRPr="00C3092B">
        <w:rPr>
          <w:rFonts w:ascii="Times New Roman" w:hAnsi="Times New Roman" w:cs="Times New Roman"/>
          <w:b/>
          <w:i/>
          <w:color w:val="222A35" w:themeColor="text2" w:themeShade="80"/>
          <w:szCs w:val="21"/>
        </w:rPr>
        <w:t>1</w:t>
      </w:r>
      <w:r w:rsidRPr="00C3092B">
        <w:rPr>
          <w:rFonts w:ascii="Times New Roman" w:hAnsi="Times New Roman" w:cs="Times New Roman"/>
          <w:b/>
          <w:i/>
          <w:color w:val="222A35" w:themeColor="text2" w:themeShade="80"/>
          <w:szCs w:val="21"/>
        </w:rPr>
        <w:t>：</w:t>
      </w:r>
      <w:r w:rsidRPr="00C3092B">
        <w:rPr>
          <w:rFonts w:ascii="Times New Roman" w:hAnsi="Times New Roman" w:cs="Times New Roman"/>
          <w:b/>
          <w:i/>
          <w:color w:val="222A35" w:themeColor="text2" w:themeShade="80"/>
          <w:szCs w:val="21"/>
        </w:rPr>
        <w:t xml:space="preserve">We </w:t>
      </w:r>
      <w:r w:rsidR="00917E11" w:rsidRPr="00C3092B">
        <w:rPr>
          <w:rFonts w:ascii="Times New Roman" w:hAnsi="Times New Roman" w:cs="Times New Roman"/>
          <w:b/>
          <w:i/>
          <w:color w:val="222A35" w:themeColor="text2" w:themeShade="80"/>
          <w:szCs w:val="21"/>
        </w:rPr>
        <w:t>recommend</w:t>
      </w:r>
      <w:r w:rsidRPr="00C3092B">
        <w:rPr>
          <w:rFonts w:ascii="Times New Roman" w:hAnsi="Times New Roman" w:cs="Times New Roman"/>
          <w:b/>
          <w:i/>
          <w:color w:val="222A35" w:themeColor="text2" w:themeShade="80"/>
          <w:szCs w:val="21"/>
        </w:rPr>
        <w:t xml:space="preserve"> </w:t>
      </w:r>
      <w:r w:rsidR="00EE4897" w:rsidRPr="00C3092B">
        <w:rPr>
          <w:rFonts w:ascii="Times New Roman" w:hAnsi="Times New Roman" w:cs="Times New Roman"/>
          <w:b/>
          <w:i/>
          <w:color w:val="222A35" w:themeColor="text2" w:themeShade="80"/>
          <w:szCs w:val="21"/>
        </w:rPr>
        <w:t xml:space="preserve">to </w:t>
      </w:r>
      <w:r w:rsidRPr="00C3092B">
        <w:rPr>
          <w:rFonts w:ascii="Times New Roman" w:hAnsi="Times New Roman" w:cs="Times New Roman"/>
          <w:b/>
          <w:i/>
          <w:color w:val="222A35" w:themeColor="text2" w:themeShade="80"/>
          <w:szCs w:val="21"/>
        </w:rPr>
        <w:t>use “Option2a” to optimize the ΔT</w:t>
      </w:r>
      <w:r w:rsidRPr="00C3092B">
        <w:rPr>
          <w:rFonts w:ascii="Times New Roman" w:hAnsi="Times New Roman" w:cs="Times New Roman"/>
          <w:b/>
          <w:i/>
          <w:color w:val="222A35" w:themeColor="text2" w:themeShade="80"/>
          <w:szCs w:val="21"/>
          <w:vertAlign w:val="subscript"/>
        </w:rPr>
        <w:t>IB,c</w:t>
      </w:r>
      <w:r w:rsidRPr="00C3092B">
        <w:rPr>
          <w:rFonts w:ascii="Times New Roman" w:hAnsi="Times New Roman" w:cs="Times New Roman"/>
          <w:b/>
          <w:i/>
          <w:color w:val="222A35" w:themeColor="text2" w:themeShade="80"/>
          <w:szCs w:val="21"/>
        </w:rPr>
        <w:t xml:space="preserve"> / ΔR</w:t>
      </w:r>
      <w:r w:rsidRPr="00C3092B">
        <w:rPr>
          <w:rFonts w:ascii="Times New Roman" w:hAnsi="Times New Roman" w:cs="Times New Roman"/>
          <w:b/>
          <w:i/>
          <w:color w:val="222A35" w:themeColor="text2" w:themeShade="80"/>
          <w:szCs w:val="21"/>
          <w:vertAlign w:val="subscript"/>
        </w:rPr>
        <w:t>IB,c</w:t>
      </w:r>
      <w:r w:rsidRPr="00C3092B">
        <w:rPr>
          <w:rFonts w:ascii="Times New Roman" w:hAnsi="Times New Roman" w:cs="Times New Roman"/>
          <w:b/>
          <w:i/>
          <w:color w:val="222A35" w:themeColor="text2" w:themeShade="80"/>
          <w:szCs w:val="21"/>
        </w:rPr>
        <w:t xml:space="preserve"> tables </w:t>
      </w:r>
      <w:r w:rsidR="00917E11" w:rsidRPr="00C3092B">
        <w:rPr>
          <w:rFonts w:ascii="Times New Roman" w:hAnsi="Times New Roman" w:cs="Times New Roman"/>
          <w:b/>
          <w:i/>
          <w:color w:val="222A35" w:themeColor="text2" w:themeShade="80"/>
          <w:szCs w:val="21"/>
        </w:rPr>
        <w:t xml:space="preserve">for CA/DC configurations </w:t>
      </w:r>
      <w:r w:rsidRPr="00C3092B">
        <w:rPr>
          <w:rFonts w:ascii="Times New Roman" w:hAnsi="Times New Roman" w:cs="Times New Roman"/>
          <w:b/>
          <w:i/>
          <w:color w:val="222A35" w:themeColor="text2" w:themeShade="80"/>
          <w:szCs w:val="21"/>
        </w:rPr>
        <w:t xml:space="preserve">which both reduction ratio and readability are taken into </w:t>
      </w:r>
      <w:r w:rsidR="00EE4897" w:rsidRPr="00C3092B">
        <w:rPr>
          <w:rFonts w:ascii="Times New Roman" w:hAnsi="Times New Roman" w:cs="Times New Roman"/>
          <w:b/>
          <w:i/>
          <w:color w:val="222A35" w:themeColor="text2" w:themeShade="80"/>
          <w:szCs w:val="21"/>
        </w:rPr>
        <w:t>account.</w:t>
      </w:r>
    </w:p>
    <w:p w:rsidR="00F45331" w:rsidRPr="00C3092B" w:rsidRDefault="00F45331">
      <w:pPr>
        <w:rPr>
          <w:rFonts w:ascii="Times New Roman" w:hAnsi="Times New Roman" w:cs="Times New Roman"/>
          <w:color w:val="222A35" w:themeColor="text2" w:themeShade="80"/>
          <w:szCs w:val="21"/>
        </w:rPr>
      </w:pPr>
    </w:p>
    <w:p w:rsidR="00972C0C" w:rsidRPr="00C3092B" w:rsidRDefault="0062571C">
      <w:pPr>
        <w:rPr>
          <w:rFonts w:ascii="Times New Roman" w:hAnsi="Times New Roman" w:cs="Times New Roman"/>
          <w:color w:val="222A35" w:themeColor="text2" w:themeShade="80"/>
          <w:szCs w:val="21"/>
        </w:rPr>
      </w:pPr>
      <w:r w:rsidRPr="00C3092B">
        <w:rPr>
          <w:rFonts w:ascii="Times New Roman" w:hAnsi="Times New Roman" w:cs="Times New Roman"/>
          <w:color w:val="222A35" w:themeColor="text2" w:themeShade="80"/>
          <w:szCs w:val="21"/>
        </w:rPr>
        <w:t>Parallel</w:t>
      </w:r>
      <w:r w:rsidR="00F45331" w:rsidRPr="00C3092B">
        <w:rPr>
          <w:rFonts w:ascii="Times New Roman" w:hAnsi="Times New Roman" w:cs="Times New Roman"/>
          <w:color w:val="222A35" w:themeColor="text2" w:themeShade="80"/>
          <w:szCs w:val="21"/>
        </w:rPr>
        <w:t xml:space="preserve"> to </w:t>
      </w:r>
      <w:r w:rsidR="00C3092B">
        <w:rPr>
          <w:rFonts w:ascii="Times New Roman" w:hAnsi="Times New Roman" w:cs="Times New Roman"/>
          <w:color w:val="222A35" w:themeColor="text2" w:themeShade="80"/>
          <w:szCs w:val="21"/>
        </w:rPr>
        <w:t>above</w:t>
      </w:r>
      <w:r w:rsidR="00B32116">
        <w:rPr>
          <w:rFonts w:ascii="Times New Roman" w:hAnsi="Times New Roman" w:cs="Times New Roman"/>
          <w:color w:val="222A35" w:themeColor="text2" w:themeShade="80"/>
          <w:szCs w:val="21"/>
        </w:rPr>
        <w:t xml:space="preserve"> discussion,</w:t>
      </w:r>
      <w:r w:rsidR="00F45331" w:rsidRPr="00C3092B">
        <w:rPr>
          <w:rFonts w:ascii="Times New Roman" w:hAnsi="Times New Roman" w:cs="Times New Roman"/>
          <w:color w:val="222A35" w:themeColor="text2" w:themeShade="80"/>
          <w:szCs w:val="21"/>
        </w:rPr>
        <w:t xml:space="preserve"> RAN4 also </w:t>
      </w:r>
      <w:r w:rsidR="0027716D" w:rsidRPr="00C3092B">
        <w:rPr>
          <w:rFonts w:ascii="Times New Roman" w:hAnsi="Times New Roman" w:cs="Times New Roman"/>
          <w:color w:val="222A35" w:themeColor="text2" w:themeShade="80"/>
          <w:szCs w:val="21"/>
        </w:rPr>
        <w:t>proposed</w:t>
      </w:r>
      <w:r w:rsidR="00CC3F7C" w:rsidRPr="00C3092B">
        <w:rPr>
          <w:rFonts w:ascii="Times New Roman" w:hAnsi="Times New Roman" w:cs="Times New Roman"/>
          <w:color w:val="222A35" w:themeColor="text2" w:themeShade="80"/>
          <w:szCs w:val="21"/>
        </w:rPr>
        <w:t xml:space="preserve"> </w:t>
      </w:r>
      <w:r w:rsidR="0027716D" w:rsidRPr="00C3092B">
        <w:rPr>
          <w:rFonts w:ascii="Times New Roman" w:hAnsi="Times New Roman" w:cs="Times New Roman"/>
          <w:color w:val="222A35" w:themeColor="text2" w:themeShade="80"/>
          <w:szCs w:val="21"/>
        </w:rPr>
        <w:t xml:space="preserve">a </w:t>
      </w:r>
      <w:r w:rsidR="00B32116">
        <w:rPr>
          <w:rFonts w:ascii="Times New Roman" w:hAnsi="Times New Roman" w:cs="Times New Roman"/>
          <w:color w:val="222A35" w:themeColor="text2" w:themeShade="80"/>
          <w:szCs w:val="21"/>
        </w:rPr>
        <w:t>rule-</w:t>
      </w:r>
      <w:r w:rsidR="00CC3F7C" w:rsidRPr="00C3092B">
        <w:rPr>
          <w:rFonts w:ascii="Times New Roman" w:hAnsi="Times New Roman" w:cs="Times New Roman"/>
          <w:color w:val="222A35" w:themeColor="text2" w:themeShade="80"/>
          <w:szCs w:val="21"/>
        </w:rPr>
        <w:t>set based approach for defining ΔT</w:t>
      </w:r>
      <w:r w:rsidR="00CC3F7C" w:rsidRPr="00C3092B">
        <w:rPr>
          <w:rFonts w:ascii="Times New Roman" w:hAnsi="Times New Roman" w:cs="Times New Roman"/>
          <w:color w:val="222A35" w:themeColor="text2" w:themeShade="80"/>
          <w:szCs w:val="21"/>
          <w:vertAlign w:val="subscript"/>
        </w:rPr>
        <w:t>IB,c</w:t>
      </w:r>
      <w:r w:rsidR="00D17D04" w:rsidRPr="00C3092B">
        <w:rPr>
          <w:rFonts w:ascii="Times New Roman" w:hAnsi="Times New Roman" w:cs="Times New Roman"/>
          <w:color w:val="222A35" w:themeColor="text2" w:themeShade="80"/>
          <w:szCs w:val="21"/>
        </w:rPr>
        <w:t>/</w:t>
      </w:r>
      <w:r w:rsidR="00CC3F7C" w:rsidRPr="00C3092B">
        <w:rPr>
          <w:rFonts w:ascii="Times New Roman" w:hAnsi="Times New Roman" w:cs="Times New Roman"/>
          <w:color w:val="222A35" w:themeColor="text2" w:themeShade="80"/>
          <w:szCs w:val="21"/>
        </w:rPr>
        <w:t>ΔR</w:t>
      </w:r>
      <w:r w:rsidR="00CC3F7C" w:rsidRPr="00C3092B">
        <w:rPr>
          <w:rFonts w:ascii="Times New Roman" w:hAnsi="Times New Roman" w:cs="Times New Roman"/>
          <w:color w:val="222A35" w:themeColor="text2" w:themeShade="80"/>
          <w:szCs w:val="21"/>
          <w:vertAlign w:val="subscript"/>
        </w:rPr>
        <w:t>IB,c</w:t>
      </w:r>
      <w:r w:rsidR="00CC3F7C" w:rsidRPr="00C3092B">
        <w:rPr>
          <w:rFonts w:ascii="Times New Roman" w:hAnsi="Times New Roman" w:cs="Times New Roman"/>
          <w:color w:val="222A35" w:themeColor="text2" w:themeShade="80"/>
          <w:szCs w:val="21"/>
        </w:rPr>
        <w:t xml:space="preserve"> values.</w:t>
      </w:r>
      <w:r w:rsidR="0027716D" w:rsidRPr="00C3092B">
        <w:rPr>
          <w:rFonts w:ascii="Times New Roman" w:hAnsi="Times New Roman" w:cs="Times New Roman"/>
          <w:color w:val="222A35" w:themeColor="text2" w:themeShade="80"/>
          <w:szCs w:val="21"/>
        </w:rPr>
        <w:t xml:space="preserve"> The specific implementation method</w:t>
      </w:r>
      <w:r w:rsidR="00C3092B">
        <w:rPr>
          <w:rFonts w:ascii="Times New Roman" w:hAnsi="Times New Roman" w:cs="Times New Roman"/>
          <w:color w:val="222A35" w:themeColor="text2" w:themeShade="80"/>
          <w:szCs w:val="21"/>
        </w:rPr>
        <w:t>s need</w:t>
      </w:r>
      <w:r w:rsidR="0027716D" w:rsidRPr="00C3092B">
        <w:rPr>
          <w:rFonts w:ascii="Times New Roman" w:hAnsi="Times New Roman" w:cs="Times New Roman"/>
          <w:color w:val="222A35" w:themeColor="text2" w:themeShade="80"/>
          <w:szCs w:val="21"/>
        </w:rPr>
        <w:t xml:space="preserve"> further discussion.</w:t>
      </w:r>
    </w:p>
    <w:p w:rsidR="001D5A6D" w:rsidRPr="00C3092B" w:rsidRDefault="0027716D">
      <w:pPr>
        <w:rPr>
          <w:rFonts w:ascii="Times New Roman" w:hAnsi="Times New Roman" w:cs="Times New Roman"/>
          <w:color w:val="222A35" w:themeColor="text2" w:themeShade="80"/>
          <w:szCs w:val="21"/>
        </w:rPr>
      </w:pPr>
      <w:r w:rsidRPr="00C3092B">
        <w:rPr>
          <w:rFonts w:ascii="Times New Roman" w:hAnsi="Times New Roman" w:cs="Times New Roman"/>
          <w:color w:val="222A35" w:themeColor="text2" w:themeShade="80"/>
          <w:szCs w:val="21"/>
        </w:rPr>
        <w:t xml:space="preserve">In our view, neither have rules and delete tables </w:t>
      </w:r>
      <w:r w:rsidR="0062571C" w:rsidRPr="00C3092B">
        <w:rPr>
          <w:rFonts w:ascii="Times New Roman" w:hAnsi="Times New Roman" w:cs="Times New Roman"/>
          <w:color w:val="222A35" w:themeColor="text2" w:themeShade="80"/>
          <w:szCs w:val="21"/>
        </w:rPr>
        <w:t>n</w:t>
      </w:r>
      <w:r w:rsidRPr="00C3092B">
        <w:rPr>
          <w:rFonts w:ascii="Times New Roman" w:hAnsi="Times New Roman" w:cs="Times New Roman"/>
          <w:color w:val="222A35" w:themeColor="text2" w:themeShade="80"/>
          <w:szCs w:val="21"/>
        </w:rPr>
        <w:t xml:space="preserve">or have rules based approach and apply </w:t>
      </w:r>
      <w:r w:rsidR="0086131F" w:rsidRPr="00C3092B">
        <w:rPr>
          <w:rFonts w:ascii="Times New Roman" w:hAnsi="Times New Roman" w:cs="Times New Roman"/>
          <w:color w:val="222A35" w:themeColor="text2" w:themeShade="80"/>
          <w:szCs w:val="21"/>
        </w:rPr>
        <w:t>them</w:t>
      </w:r>
      <w:r w:rsidRPr="00C3092B">
        <w:rPr>
          <w:rFonts w:ascii="Times New Roman" w:hAnsi="Times New Roman" w:cs="Times New Roman"/>
          <w:color w:val="222A35" w:themeColor="text2" w:themeShade="80"/>
          <w:szCs w:val="21"/>
        </w:rPr>
        <w:t xml:space="preserve"> to all new combos but kept exiting tables are</w:t>
      </w:r>
      <w:r w:rsidR="00972C0C" w:rsidRPr="00C3092B">
        <w:rPr>
          <w:rFonts w:ascii="Times New Roman" w:hAnsi="Times New Roman" w:cs="Times New Roman"/>
          <w:color w:val="222A35" w:themeColor="text2" w:themeShade="80"/>
          <w:szCs w:val="21"/>
        </w:rPr>
        <w:t xml:space="preserve"> feasible. For two band combinations,</w:t>
      </w:r>
      <w:r w:rsidRPr="00C3092B">
        <w:rPr>
          <w:rFonts w:ascii="Times New Roman" w:hAnsi="Times New Roman" w:cs="Times New Roman"/>
          <w:color w:val="222A35" w:themeColor="text2" w:themeShade="80"/>
          <w:szCs w:val="21"/>
        </w:rPr>
        <w:t xml:space="preserve"> </w:t>
      </w:r>
      <w:r w:rsidR="00877E1C" w:rsidRPr="00C3092B">
        <w:rPr>
          <w:rFonts w:ascii="Times New Roman" w:hAnsi="Times New Roman" w:cs="Times New Roman"/>
          <w:color w:val="222A35" w:themeColor="text2" w:themeShade="80"/>
          <w:szCs w:val="21"/>
        </w:rPr>
        <w:t xml:space="preserve">there are </w:t>
      </w:r>
      <w:r w:rsidR="000C03CB" w:rsidRPr="00C3092B">
        <w:rPr>
          <w:rFonts w:ascii="Times New Roman" w:hAnsi="Times New Roman" w:cs="Times New Roman"/>
          <w:color w:val="222A35" w:themeColor="text2" w:themeShade="80"/>
          <w:szCs w:val="21"/>
        </w:rPr>
        <w:t>many</w:t>
      </w:r>
      <w:r w:rsidR="00877E1C" w:rsidRPr="00C3092B">
        <w:rPr>
          <w:rFonts w:ascii="Times New Roman" w:hAnsi="Times New Roman" w:cs="Times New Roman"/>
          <w:color w:val="222A35" w:themeColor="text2" w:themeShade="80"/>
          <w:szCs w:val="21"/>
        </w:rPr>
        <w:t xml:space="preserve"> except</w:t>
      </w:r>
      <w:r w:rsidR="00972C0C" w:rsidRPr="00C3092B">
        <w:rPr>
          <w:rFonts w:ascii="Times New Roman" w:hAnsi="Times New Roman" w:cs="Times New Roman"/>
          <w:color w:val="222A35" w:themeColor="text2" w:themeShade="80"/>
          <w:szCs w:val="21"/>
        </w:rPr>
        <w:t xml:space="preserve">ions </w:t>
      </w:r>
      <w:r w:rsidR="0062571C" w:rsidRPr="00C3092B">
        <w:rPr>
          <w:rFonts w:ascii="Times New Roman" w:hAnsi="Times New Roman" w:cs="Times New Roman"/>
          <w:color w:val="222A35" w:themeColor="text2" w:themeShade="80"/>
          <w:szCs w:val="21"/>
        </w:rPr>
        <w:t>which general rules do</w:t>
      </w:r>
      <w:r w:rsidR="00972C0C" w:rsidRPr="00C3092B">
        <w:rPr>
          <w:rFonts w:ascii="Times New Roman" w:hAnsi="Times New Roman" w:cs="Times New Roman"/>
          <w:color w:val="222A35" w:themeColor="text2" w:themeShade="80"/>
          <w:szCs w:val="21"/>
        </w:rPr>
        <w:t xml:space="preserve"> not apply.</w:t>
      </w:r>
      <w:r w:rsidR="000C03CB" w:rsidRPr="00C3092B">
        <w:rPr>
          <w:rFonts w:ascii="Times New Roman" w:hAnsi="Times New Roman" w:cs="Times New Roman" w:hint="eastAsia"/>
          <w:color w:val="222A35" w:themeColor="text2" w:themeShade="80"/>
          <w:szCs w:val="21"/>
        </w:rPr>
        <w:t xml:space="preserve"> </w:t>
      </w:r>
      <w:r w:rsidR="00972C0C" w:rsidRPr="00C3092B">
        <w:rPr>
          <w:rFonts w:ascii="Times New Roman" w:hAnsi="Times New Roman" w:cs="Times New Roman"/>
          <w:color w:val="222A35" w:themeColor="text2" w:themeShade="80"/>
          <w:szCs w:val="21"/>
        </w:rPr>
        <w:t xml:space="preserve">For multi-bands larger than two bands, </w:t>
      </w:r>
      <w:r w:rsidR="00C3092B">
        <w:rPr>
          <w:rFonts w:ascii="Times New Roman" w:hAnsi="Times New Roman" w:cs="Times New Roman"/>
          <w:color w:val="222A35" w:themeColor="text2" w:themeShade="80"/>
          <w:szCs w:val="21"/>
        </w:rPr>
        <w:t>situation become</w:t>
      </w:r>
      <w:r w:rsidR="00B32116">
        <w:rPr>
          <w:rFonts w:ascii="Times New Roman" w:hAnsi="Times New Roman" w:cs="Times New Roman"/>
          <w:color w:val="222A35" w:themeColor="text2" w:themeShade="80"/>
          <w:szCs w:val="21"/>
        </w:rPr>
        <w:t>s</w:t>
      </w:r>
      <w:r w:rsidR="000C03CB" w:rsidRPr="00C3092B">
        <w:rPr>
          <w:rFonts w:ascii="Times New Roman" w:hAnsi="Times New Roman" w:cs="Times New Roman"/>
          <w:color w:val="222A35" w:themeColor="text2" w:themeShade="80"/>
          <w:szCs w:val="21"/>
        </w:rPr>
        <w:t xml:space="preserve"> more complicated, </w:t>
      </w:r>
      <w:r w:rsidR="0086131F" w:rsidRPr="00C3092B">
        <w:rPr>
          <w:rFonts w:ascii="Times New Roman" w:hAnsi="Times New Roman" w:cs="Times New Roman"/>
          <w:color w:val="222A35" w:themeColor="text2" w:themeShade="80"/>
          <w:szCs w:val="21"/>
        </w:rPr>
        <w:t xml:space="preserve">in case an operating band belongs to more than one band combinations, </w:t>
      </w:r>
      <w:r w:rsidR="001D5A6D" w:rsidRPr="00C3092B">
        <w:rPr>
          <w:rFonts w:ascii="Times New Roman" w:hAnsi="Times New Roman" w:cs="Times New Roman"/>
          <w:color w:val="222A35" w:themeColor="text2" w:themeShade="80"/>
          <w:szCs w:val="21"/>
        </w:rPr>
        <w:t xml:space="preserve">the </w:t>
      </w:r>
      <w:r w:rsidR="0086131F" w:rsidRPr="00C3092B">
        <w:rPr>
          <w:rFonts w:ascii="Times New Roman" w:hAnsi="Times New Roman" w:cs="Times New Roman"/>
          <w:color w:val="222A35" w:themeColor="text2" w:themeShade="80"/>
          <w:szCs w:val="21"/>
        </w:rPr>
        <w:t>applicable additional ΔT</w:t>
      </w:r>
      <w:r w:rsidR="0086131F" w:rsidRPr="00C3092B">
        <w:rPr>
          <w:rFonts w:ascii="Times New Roman" w:hAnsi="Times New Roman" w:cs="Times New Roman"/>
          <w:color w:val="222A35" w:themeColor="text2" w:themeShade="80"/>
          <w:szCs w:val="21"/>
          <w:vertAlign w:val="subscript"/>
        </w:rPr>
        <w:t>IB,c</w:t>
      </w:r>
      <w:r w:rsidR="00D17D04" w:rsidRPr="00C3092B">
        <w:rPr>
          <w:rFonts w:ascii="Times New Roman" w:hAnsi="Times New Roman" w:cs="Times New Roman"/>
          <w:color w:val="222A35" w:themeColor="text2" w:themeShade="80"/>
          <w:szCs w:val="21"/>
        </w:rPr>
        <w:t>/</w:t>
      </w:r>
      <w:r w:rsidR="0086131F" w:rsidRPr="00C3092B">
        <w:rPr>
          <w:rFonts w:ascii="Times New Roman" w:hAnsi="Times New Roman" w:cs="Times New Roman"/>
          <w:color w:val="222A35" w:themeColor="text2" w:themeShade="80"/>
          <w:szCs w:val="21"/>
        </w:rPr>
        <w:t>ΔR</w:t>
      </w:r>
      <w:r w:rsidR="0086131F" w:rsidRPr="00C3092B">
        <w:rPr>
          <w:rFonts w:ascii="Times New Roman" w:hAnsi="Times New Roman" w:cs="Times New Roman"/>
          <w:color w:val="222A35" w:themeColor="text2" w:themeShade="80"/>
          <w:szCs w:val="21"/>
          <w:vertAlign w:val="subscript"/>
        </w:rPr>
        <w:t>IB,c</w:t>
      </w:r>
      <w:r w:rsidR="0086131F" w:rsidRPr="00C3092B">
        <w:rPr>
          <w:rFonts w:ascii="Times New Roman" w:hAnsi="Times New Roman" w:cs="Times New Roman"/>
          <w:color w:val="222A35" w:themeColor="text2" w:themeShade="80"/>
          <w:szCs w:val="21"/>
        </w:rPr>
        <w:t xml:space="preserve"> need to be considered respectively </w:t>
      </w:r>
      <w:r w:rsidR="00A866CD" w:rsidRPr="00C3092B">
        <w:rPr>
          <w:rFonts w:ascii="Times New Roman" w:hAnsi="Times New Roman" w:cs="Times New Roman"/>
          <w:color w:val="222A35" w:themeColor="text2" w:themeShade="80"/>
          <w:szCs w:val="21"/>
        </w:rPr>
        <w:t xml:space="preserve">about taking </w:t>
      </w:r>
      <w:r w:rsidR="0086131F" w:rsidRPr="00C3092B">
        <w:rPr>
          <w:rFonts w:ascii="Times New Roman" w:hAnsi="Times New Roman" w:cs="Times New Roman"/>
          <w:color w:val="222A35" w:themeColor="text2" w:themeShade="80"/>
          <w:szCs w:val="21"/>
        </w:rPr>
        <w:t>average or maximum values</w:t>
      </w:r>
      <w:r w:rsidR="0086131F" w:rsidRPr="00C3092B">
        <w:rPr>
          <w:rFonts w:ascii="Times New Roman" w:hAnsi="Times New Roman" w:cs="Times New Roman"/>
          <w:color w:val="222A35" w:themeColor="text2" w:themeShade="80"/>
          <w:szCs w:val="21"/>
          <w:vertAlign w:val="subscript"/>
        </w:rPr>
        <w:t xml:space="preserve"> </w:t>
      </w:r>
      <w:r w:rsidR="0086131F" w:rsidRPr="00C3092B">
        <w:rPr>
          <w:rFonts w:ascii="Times New Roman" w:hAnsi="Times New Roman" w:cs="Times New Roman"/>
          <w:color w:val="222A35" w:themeColor="text2" w:themeShade="80"/>
          <w:szCs w:val="21"/>
        </w:rPr>
        <w:t>for that operating band among the supported</w:t>
      </w:r>
      <w:r w:rsidR="001D5A6D" w:rsidRPr="00C3092B">
        <w:rPr>
          <w:rFonts w:ascii="Times New Roman" w:hAnsi="Times New Roman" w:cs="Times New Roman"/>
          <w:color w:val="222A35" w:themeColor="text2" w:themeShade="80"/>
          <w:szCs w:val="21"/>
        </w:rPr>
        <w:t xml:space="preserve"> band combinations, based on</w:t>
      </w:r>
      <w:r w:rsidR="0086131F" w:rsidRPr="00C3092B">
        <w:rPr>
          <w:rFonts w:ascii="Times New Roman" w:hAnsi="Times New Roman" w:cs="Times New Roman"/>
          <w:color w:val="222A35" w:themeColor="text2" w:themeShade="80"/>
          <w:szCs w:val="21"/>
        </w:rPr>
        <w:t xml:space="preserve"> whether the frequency is </w:t>
      </w:r>
      <w:r w:rsidR="00D17D04" w:rsidRPr="00C3092B">
        <w:rPr>
          <w:rFonts w:ascii="Times New Roman" w:hAnsi="Times New Roman" w:cs="Times New Roman"/>
          <w:color w:val="222A35" w:themeColor="text2" w:themeShade="80"/>
          <w:szCs w:val="21"/>
        </w:rPr>
        <w:t>below</w:t>
      </w:r>
      <w:r w:rsidR="0086131F" w:rsidRPr="00C3092B">
        <w:rPr>
          <w:rFonts w:ascii="Times New Roman" w:hAnsi="Times New Roman" w:cs="Times New Roman"/>
          <w:color w:val="222A35" w:themeColor="text2" w:themeShade="80"/>
          <w:szCs w:val="21"/>
        </w:rPr>
        <w:t xml:space="preserve"> 1GHz and </w:t>
      </w:r>
      <w:r w:rsidR="001D5A6D" w:rsidRPr="00C3092B">
        <w:rPr>
          <w:rFonts w:ascii="Times New Roman" w:hAnsi="Times New Roman" w:cs="Times New Roman"/>
          <w:color w:val="222A35" w:themeColor="text2" w:themeShade="80"/>
          <w:szCs w:val="21"/>
        </w:rPr>
        <w:t xml:space="preserve">whether </w:t>
      </w:r>
      <w:r w:rsidR="0086131F" w:rsidRPr="00C3092B">
        <w:rPr>
          <w:rFonts w:ascii="Times New Roman" w:hAnsi="Times New Roman" w:cs="Times New Roman"/>
          <w:color w:val="222A35" w:themeColor="text2" w:themeShade="80"/>
          <w:szCs w:val="21"/>
        </w:rPr>
        <w:t>harmonic</w:t>
      </w:r>
      <w:r w:rsidR="001D5A6D" w:rsidRPr="00C3092B">
        <w:rPr>
          <w:rFonts w:ascii="Times New Roman" w:hAnsi="Times New Roman" w:cs="Times New Roman"/>
          <w:color w:val="222A35" w:themeColor="text2" w:themeShade="80"/>
          <w:szCs w:val="21"/>
        </w:rPr>
        <w:t xml:space="preserve"> problem</w:t>
      </w:r>
      <w:r w:rsidR="0086131F" w:rsidRPr="00C3092B">
        <w:rPr>
          <w:rFonts w:ascii="Times New Roman" w:hAnsi="Times New Roman" w:cs="Times New Roman"/>
          <w:color w:val="222A35" w:themeColor="text2" w:themeShade="80"/>
          <w:szCs w:val="21"/>
        </w:rPr>
        <w:t xml:space="preserve"> occurs.</w:t>
      </w:r>
      <w:r w:rsidR="00590E44" w:rsidRPr="00C3092B">
        <w:rPr>
          <w:rFonts w:ascii="Times New Roman" w:hAnsi="Times New Roman" w:cs="Times New Roman" w:hint="eastAsia"/>
          <w:color w:val="222A35" w:themeColor="text2" w:themeShade="80"/>
          <w:szCs w:val="21"/>
        </w:rPr>
        <w:t xml:space="preserve"> </w:t>
      </w:r>
      <w:r w:rsidR="001D5A6D" w:rsidRPr="00C3092B">
        <w:rPr>
          <w:rFonts w:ascii="Times New Roman" w:hAnsi="Times New Roman" w:cs="Times New Roman"/>
          <w:color w:val="222A35" w:themeColor="text2" w:themeShade="80"/>
          <w:szCs w:val="21"/>
        </w:rPr>
        <w:t>In addition, new combos</w:t>
      </w:r>
      <w:r w:rsidR="009057AC" w:rsidRPr="00C3092B">
        <w:rPr>
          <w:rFonts w:ascii="Times New Roman" w:hAnsi="Times New Roman" w:cs="Times New Roman"/>
          <w:color w:val="222A35" w:themeColor="text2" w:themeShade="80"/>
          <w:szCs w:val="21"/>
        </w:rPr>
        <w:t xml:space="preserve"> </w:t>
      </w:r>
      <w:r w:rsidR="001D5A6D" w:rsidRPr="00C3092B">
        <w:rPr>
          <w:rFonts w:ascii="Times New Roman" w:hAnsi="Times New Roman" w:cs="Times New Roman"/>
          <w:color w:val="222A35" w:themeColor="text2" w:themeShade="80"/>
          <w:szCs w:val="21"/>
        </w:rPr>
        <w:t xml:space="preserve">not included </w:t>
      </w:r>
      <w:r w:rsidR="009057AC" w:rsidRPr="00C3092B">
        <w:rPr>
          <w:rFonts w:ascii="Times New Roman" w:hAnsi="Times New Roman" w:cs="Times New Roman"/>
          <w:color w:val="222A35" w:themeColor="text2" w:themeShade="80"/>
          <w:szCs w:val="21"/>
        </w:rPr>
        <w:t>in the table</w:t>
      </w:r>
      <w:r w:rsidR="001D5A6D" w:rsidRPr="00C3092B">
        <w:rPr>
          <w:rFonts w:ascii="Times New Roman" w:hAnsi="Times New Roman" w:cs="Times New Roman"/>
          <w:color w:val="222A35" w:themeColor="text2" w:themeShade="80"/>
          <w:szCs w:val="21"/>
        </w:rPr>
        <w:t>s</w:t>
      </w:r>
      <w:r w:rsidR="009057AC" w:rsidRPr="00C3092B">
        <w:rPr>
          <w:rFonts w:ascii="Times New Roman" w:hAnsi="Times New Roman" w:cs="Times New Roman"/>
          <w:color w:val="222A35" w:themeColor="text2" w:themeShade="80"/>
          <w:szCs w:val="21"/>
        </w:rPr>
        <w:t xml:space="preserve"> </w:t>
      </w:r>
      <w:r w:rsidR="001D5A6D" w:rsidRPr="00C3092B">
        <w:rPr>
          <w:rFonts w:ascii="Times New Roman" w:hAnsi="Times New Roman" w:cs="Times New Roman"/>
          <w:color w:val="222A35" w:themeColor="text2" w:themeShade="80"/>
          <w:szCs w:val="21"/>
        </w:rPr>
        <w:t>but old ones do</w:t>
      </w:r>
      <w:r w:rsidR="009057AC" w:rsidRPr="00C3092B">
        <w:rPr>
          <w:rFonts w:ascii="Times New Roman" w:hAnsi="Times New Roman" w:cs="Times New Roman"/>
          <w:color w:val="222A35" w:themeColor="text2" w:themeShade="80"/>
          <w:szCs w:val="21"/>
        </w:rPr>
        <w:t xml:space="preserve"> </w:t>
      </w:r>
      <w:r w:rsidR="00877E1C" w:rsidRPr="00C3092B">
        <w:rPr>
          <w:rFonts w:ascii="Times New Roman" w:hAnsi="Times New Roman" w:cs="Times New Roman"/>
          <w:color w:val="222A35" w:themeColor="text2" w:themeShade="80"/>
          <w:szCs w:val="21"/>
        </w:rPr>
        <w:t>makes it even more confusing</w:t>
      </w:r>
      <w:r w:rsidR="0062571C" w:rsidRPr="00C3092B">
        <w:rPr>
          <w:rFonts w:ascii="Times New Roman" w:hAnsi="Times New Roman" w:cs="Times New Roman"/>
          <w:color w:val="222A35" w:themeColor="text2" w:themeShade="80"/>
          <w:szCs w:val="21"/>
        </w:rPr>
        <w:t>.</w:t>
      </w:r>
      <w:r w:rsidR="001D5A6D" w:rsidRPr="00C3092B">
        <w:rPr>
          <w:rFonts w:ascii="Times New Roman" w:hAnsi="Times New Roman" w:cs="Times New Roman"/>
          <w:color w:val="222A35" w:themeColor="text2" w:themeShade="80"/>
          <w:szCs w:val="21"/>
        </w:rPr>
        <w:t xml:space="preserve"> </w:t>
      </w:r>
    </w:p>
    <w:p w:rsidR="001D5A6D" w:rsidRPr="00C3092B" w:rsidRDefault="001D5A6D">
      <w:pPr>
        <w:rPr>
          <w:rFonts w:ascii="Times New Roman" w:hAnsi="Times New Roman" w:cs="Times New Roman"/>
          <w:color w:val="222A35" w:themeColor="text2" w:themeShade="80"/>
          <w:szCs w:val="21"/>
        </w:rPr>
      </w:pPr>
    </w:p>
    <w:p w:rsidR="001D5A6D" w:rsidRPr="00C3092B" w:rsidRDefault="001D5A6D">
      <w:pPr>
        <w:rPr>
          <w:rFonts w:ascii="Times New Roman" w:hAnsi="Times New Roman" w:cs="Times New Roman"/>
          <w:b/>
          <w:i/>
          <w:szCs w:val="21"/>
        </w:rPr>
      </w:pPr>
      <w:r w:rsidRPr="00C3092B">
        <w:rPr>
          <w:rFonts w:ascii="Times New Roman" w:hAnsi="Times New Roman" w:cs="Times New Roman" w:hint="eastAsia"/>
          <w:b/>
          <w:i/>
          <w:szCs w:val="21"/>
        </w:rPr>
        <w:t>O</w:t>
      </w:r>
      <w:r w:rsidRPr="00C3092B">
        <w:rPr>
          <w:rFonts w:ascii="Times New Roman" w:hAnsi="Times New Roman" w:cs="Times New Roman"/>
          <w:b/>
          <w:i/>
          <w:szCs w:val="21"/>
        </w:rPr>
        <w:t>bersevation3:</w:t>
      </w:r>
      <w:r w:rsidRPr="00C3092B">
        <w:rPr>
          <w:rFonts w:ascii="Times New Roman" w:hAnsi="Times New Roman" w:cs="Times New Roman"/>
          <w:color w:val="222A35" w:themeColor="text2" w:themeShade="80"/>
          <w:szCs w:val="21"/>
        </w:rPr>
        <w:t xml:space="preserve"> </w:t>
      </w:r>
      <w:r w:rsidR="00590E44" w:rsidRPr="00C3092B">
        <w:rPr>
          <w:rFonts w:ascii="Times New Roman" w:hAnsi="Times New Roman" w:cs="Times New Roman"/>
          <w:b/>
          <w:i/>
          <w:szCs w:val="21"/>
        </w:rPr>
        <w:t>N</w:t>
      </w:r>
      <w:r w:rsidRPr="00C3092B">
        <w:rPr>
          <w:rFonts w:ascii="Times New Roman" w:hAnsi="Times New Roman" w:cs="Times New Roman"/>
          <w:b/>
          <w:i/>
          <w:szCs w:val="21"/>
        </w:rPr>
        <w:t xml:space="preserve">either have rules and delete tables nor have rules based approach and apply them to all new combos but kept exiting tables are feasible. </w:t>
      </w:r>
      <w:r w:rsidR="00590E44" w:rsidRPr="00C3092B">
        <w:rPr>
          <w:rFonts w:ascii="Times New Roman" w:hAnsi="Times New Roman" w:cs="Times New Roman"/>
          <w:b/>
          <w:i/>
          <w:szCs w:val="21"/>
        </w:rPr>
        <w:t>M</w:t>
      </w:r>
      <w:r w:rsidRPr="00C3092B">
        <w:rPr>
          <w:rFonts w:ascii="Times New Roman" w:hAnsi="Times New Roman" w:cs="Times New Roman"/>
          <w:b/>
          <w:i/>
          <w:szCs w:val="21"/>
        </w:rPr>
        <w:t>any exceptions</w:t>
      </w:r>
      <w:r w:rsidR="00590E44" w:rsidRPr="00C3092B">
        <w:rPr>
          <w:rFonts w:ascii="Times New Roman" w:hAnsi="Times New Roman" w:cs="Times New Roman"/>
          <w:b/>
          <w:i/>
          <w:szCs w:val="21"/>
        </w:rPr>
        <w:t xml:space="preserve"> exist</w:t>
      </w:r>
      <w:r w:rsidRPr="00C3092B">
        <w:rPr>
          <w:rFonts w:ascii="Times New Roman" w:hAnsi="Times New Roman" w:cs="Times New Roman"/>
          <w:b/>
          <w:i/>
          <w:szCs w:val="21"/>
        </w:rPr>
        <w:t xml:space="preserve"> for two band combinations</w:t>
      </w:r>
      <w:r w:rsidR="00590E44" w:rsidRPr="00C3092B">
        <w:rPr>
          <w:rFonts w:ascii="Times New Roman" w:hAnsi="Times New Roman" w:cs="Times New Roman"/>
          <w:b/>
          <w:i/>
          <w:szCs w:val="21"/>
        </w:rPr>
        <w:t>, and</w:t>
      </w:r>
      <w:r w:rsidRPr="00C3092B">
        <w:rPr>
          <w:rFonts w:ascii="Times New Roman" w:hAnsi="Times New Roman" w:cs="Times New Roman"/>
          <w:b/>
          <w:i/>
          <w:szCs w:val="21"/>
        </w:rPr>
        <w:t xml:space="preserve"> multi-bands larger than two bands</w:t>
      </w:r>
      <w:r w:rsidR="00590E44" w:rsidRPr="00C3092B">
        <w:rPr>
          <w:rFonts w:ascii="Times New Roman" w:hAnsi="Times New Roman" w:cs="Times New Roman"/>
          <w:b/>
          <w:i/>
          <w:szCs w:val="21"/>
        </w:rPr>
        <w:t xml:space="preserve"> are more complicated, need to be considered case by case</w:t>
      </w:r>
      <w:r w:rsidRPr="00C3092B">
        <w:rPr>
          <w:rFonts w:ascii="Times New Roman" w:hAnsi="Times New Roman" w:cs="Times New Roman"/>
          <w:b/>
          <w:i/>
          <w:szCs w:val="21"/>
        </w:rPr>
        <w:t xml:space="preserve"> based on whether harmonic problem occurs and whether the frequency is </w:t>
      </w:r>
      <w:r w:rsidR="00204AC5" w:rsidRPr="00C3092B">
        <w:rPr>
          <w:rFonts w:ascii="Times New Roman" w:hAnsi="Times New Roman" w:cs="Times New Roman"/>
          <w:b/>
          <w:i/>
          <w:szCs w:val="21"/>
        </w:rPr>
        <w:t>below</w:t>
      </w:r>
      <w:r w:rsidRPr="00C3092B">
        <w:rPr>
          <w:rFonts w:ascii="Times New Roman" w:hAnsi="Times New Roman" w:cs="Times New Roman"/>
          <w:b/>
          <w:i/>
          <w:szCs w:val="21"/>
        </w:rPr>
        <w:t xml:space="preserve"> 1GHz. </w:t>
      </w:r>
    </w:p>
    <w:p w:rsidR="00204AC5" w:rsidRPr="00C3092B" w:rsidRDefault="00204AC5">
      <w:pPr>
        <w:rPr>
          <w:rFonts w:ascii="Times New Roman" w:hAnsi="Times New Roman" w:cs="Times New Roman"/>
          <w:b/>
          <w:i/>
          <w:szCs w:val="21"/>
        </w:rPr>
      </w:pPr>
    </w:p>
    <w:p w:rsidR="001D5A6D" w:rsidRPr="00C3092B" w:rsidRDefault="001D5A6D">
      <w:pPr>
        <w:rPr>
          <w:rFonts w:ascii="Times New Roman" w:hAnsi="Times New Roman" w:cs="Times New Roman"/>
          <w:b/>
          <w:i/>
          <w:szCs w:val="21"/>
        </w:rPr>
      </w:pPr>
      <w:r w:rsidRPr="00C3092B">
        <w:rPr>
          <w:rFonts w:ascii="Times New Roman" w:hAnsi="Times New Roman" w:cs="Times New Roman" w:hint="eastAsia"/>
          <w:b/>
          <w:i/>
          <w:szCs w:val="21"/>
        </w:rPr>
        <w:t>O</w:t>
      </w:r>
      <w:r w:rsidRPr="00C3092B">
        <w:rPr>
          <w:rFonts w:ascii="Times New Roman" w:hAnsi="Times New Roman" w:cs="Times New Roman"/>
          <w:b/>
          <w:i/>
          <w:szCs w:val="21"/>
        </w:rPr>
        <w:t>bersevation4: New combos not included in the tables but old o</w:t>
      </w:r>
      <w:r w:rsidR="00590E44" w:rsidRPr="00C3092B">
        <w:rPr>
          <w:rFonts w:ascii="Times New Roman" w:hAnsi="Times New Roman" w:cs="Times New Roman"/>
          <w:b/>
          <w:i/>
          <w:szCs w:val="21"/>
        </w:rPr>
        <w:t>nes do</w:t>
      </w:r>
      <w:r w:rsidRPr="00C3092B">
        <w:rPr>
          <w:rFonts w:ascii="Times New Roman" w:hAnsi="Times New Roman" w:cs="Times New Roman"/>
          <w:b/>
          <w:i/>
          <w:szCs w:val="21"/>
        </w:rPr>
        <w:t xml:space="preserve"> makes it even more confusing.</w:t>
      </w:r>
    </w:p>
    <w:p w:rsidR="001D5A6D" w:rsidRPr="00C3092B" w:rsidRDefault="001D5A6D">
      <w:pPr>
        <w:rPr>
          <w:rFonts w:ascii="Times New Roman" w:hAnsi="Times New Roman" w:cs="Times New Roman"/>
          <w:b/>
          <w:i/>
          <w:szCs w:val="21"/>
        </w:rPr>
      </w:pPr>
    </w:p>
    <w:p w:rsidR="00204AC5" w:rsidRPr="00C3092B" w:rsidRDefault="001D5A6D">
      <w:pPr>
        <w:rPr>
          <w:rFonts w:ascii="Times New Roman" w:hAnsi="Times New Roman" w:cs="Times New Roman"/>
          <w:color w:val="222A35" w:themeColor="text2" w:themeShade="80"/>
          <w:szCs w:val="21"/>
        </w:rPr>
      </w:pPr>
      <w:r w:rsidRPr="00C3092B">
        <w:rPr>
          <w:rFonts w:ascii="Times New Roman" w:hAnsi="Times New Roman" w:cs="Times New Roman"/>
          <w:color w:val="222A35" w:themeColor="text2" w:themeShade="80"/>
          <w:szCs w:val="21"/>
        </w:rPr>
        <w:t>If it is possible to clearly define rule-set to derive ΔT</w:t>
      </w:r>
      <w:r w:rsidRPr="00C3092B">
        <w:rPr>
          <w:rFonts w:ascii="Times New Roman" w:hAnsi="Times New Roman" w:cs="Times New Roman"/>
          <w:color w:val="222A35" w:themeColor="text2" w:themeShade="80"/>
          <w:szCs w:val="21"/>
          <w:vertAlign w:val="subscript"/>
        </w:rPr>
        <w:t>IB,c</w:t>
      </w:r>
      <w:r w:rsidR="00204AC5" w:rsidRPr="00C3092B">
        <w:rPr>
          <w:rFonts w:ascii="Times New Roman" w:hAnsi="Times New Roman" w:cs="Times New Roman"/>
          <w:color w:val="222A35" w:themeColor="text2" w:themeShade="80"/>
          <w:szCs w:val="21"/>
        </w:rPr>
        <w:t>/</w:t>
      </w:r>
      <w:r w:rsidRPr="00C3092B">
        <w:rPr>
          <w:rFonts w:ascii="Times New Roman" w:hAnsi="Times New Roman" w:cs="Times New Roman"/>
          <w:color w:val="222A35" w:themeColor="text2" w:themeShade="80"/>
          <w:szCs w:val="21"/>
        </w:rPr>
        <w:t>ΔR</w:t>
      </w:r>
      <w:r w:rsidRPr="00C3092B">
        <w:rPr>
          <w:rFonts w:ascii="Times New Roman" w:hAnsi="Times New Roman" w:cs="Times New Roman"/>
          <w:color w:val="222A35" w:themeColor="text2" w:themeShade="80"/>
          <w:szCs w:val="21"/>
          <w:vertAlign w:val="subscript"/>
        </w:rPr>
        <w:t>IB,c</w:t>
      </w:r>
      <w:r w:rsidRPr="00C3092B">
        <w:rPr>
          <w:rFonts w:ascii="Times New Roman" w:hAnsi="Times New Roman" w:cs="Times New Roman"/>
          <w:color w:val="222A35" w:themeColor="text2" w:themeShade="80"/>
          <w:szCs w:val="21"/>
        </w:rPr>
        <w:t xml:space="preserve"> and RA</w:t>
      </w:r>
      <w:r w:rsidR="00204AC5" w:rsidRPr="00C3092B">
        <w:rPr>
          <w:rFonts w:ascii="Times New Roman" w:hAnsi="Times New Roman" w:cs="Times New Roman"/>
          <w:color w:val="222A35" w:themeColor="text2" w:themeShade="80"/>
          <w:szCs w:val="21"/>
        </w:rPr>
        <w:t>N</w:t>
      </w:r>
      <w:r w:rsidRPr="00C3092B">
        <w:rPr>
          <w:rFonts w:ascii="Times New Roman" w:hAnsi="Times New Roman" w:cs="Times New Roman"/>
          <w:color w:val="222A35" w:themeColor="text2" w:themeShade="80"/>
          <w:szCs w:val="21"/>
        </w:rPr>
        <w:t>4 can make consensus, it is fine to</w:t>
      </w:r>
      <w:r w:rsidR="00204AC5" w:rsidRPr="00C3092B">
        <w:rPr>
          <w:rFonts w:ascii="Times New Roman" w:hAnsi="Times New Roman" w:cs="Times New Roman"/>
          <w:color w:val="222A35" w:themeColor="text2" w:themeShade="80"/>
          <w:szCs w:val="21"/>
        </w:rPr>
        <w:t xml:space="preserve"> have rules based approach and apply them to majority combos but leave complex exceptions in tables. Besides, ΔT</w:t>
      </w:r>
      <w:r w:rsidR="00204AC5" w:rsidRPr="00C3092B">
        <w:rPr>
          <w:rFonts w:ascii="Times New Roman" w:hAnsi="Times New Roman" w:cs="Times New Roman"/>
          <w:color w:val="222A35" w:themeColor="text2" w:themeShade="80"/>
          <w:szCs w:val="21"/>
          <w:vertAlign w:val="subscript"/>
        </w:rPr>
        <w:t>IB,c</w:t>
      </w:r>
      <w:r w:rsidR="00204AC5" w:rsidRPr="00C3092B">
        <w:rPr>
          <w:rFonts w:ascii="Times New Roman" w:hAnsi="Times New Roman" w:cs="Times New Roman"/>
          <w:color w:val="222A35" w:themeColor="text2" w:themeShade="80"/>
          <w:szCs w:val="21"/>
        </w:rPr>
        <w:t>/ΔR</w:t>
      </w:r>
      <w:r w:rsidR="00204AC5" w:rsidRPr="00C3092B">
        <w:rPr>
          <w:rFonts w:ascii="Times New Roman" w:hAnsi="Times New Roman" w:cs="Times New Roman"/>
          <w:color w:val="222A35" w:themeColor="text2" w:themeShade="80"/>
          <w:szCs w:val="21"/>
          <w:vertAlign w:val="subscript"/>
        </w:rPr>
        <w:t>IB,c</w:t>
      </w:r>
      <w:r w:rsidR="00204AC5" w:rsidRPr="00C3092B">
        <w:rPr>
          <w:rFonts w:ascii="Times New Roman" w:hAnsi="Times New Roman" w:cs="Times New Roman"/>
          <w:color w:val="222A35" w:themeColor="text2" w:themeShade="80"/>
          <w:szCs w:val="21"/>
        </w:rPr>
        <w:t xml:space="preserve"> tables can be further compressed for the complex exceptions if </w:t>
      </w:r>
      <w:r w:rsidR="00204AC5" w:rsidRPr="00C3092B">
        <w:rPr>
          <w:rFonts w:ascii="Times New Roman" w:hAnsi="Times New Roman" w:cs="Times New Roman"/>
          <w:i/>
          <w:color w:val="222A35" w:themeColor="text2" w:themeShade="80"/>
          <w:szCs w:val="21"/>
        </w:rPr>
        <w:t>“Option 2a”</w:t>
      </w:r>
      <w:r w:rsidR="00204AC5" w:rsidRPr="00C3092B">
        <w:rPr>
          <w:rFonts w:ascii="Times New Roman" w:hAnsi="Times New Roman" w:cs="Times New Roman"/>
          <w:color w:val="222A35" w:themeColor="text2" w:themeShade="80"/>
          <w:szCs w:val="21"/>
        </w:rPr>
        <w:t xml:space="preserve"> selected. Rule based approach and </w:t>
      </w:r>
      <w:r w:rsidR="00204AC5" w:rsidRPr="00C3092B">
        <w:rPr>
          <w:rFonts w:ascii="Times New Roman" w:hAnsi="Times New Roman" w:cs="Times New Roman"/>
          <w:i/>
          <w:color w:val="222A35" w:themeColor="text2" w:themeShade="80"/>
          <w:szCs w:val="21"/>
        </w:rPr>
        <w:t>“Option 2a”</w:t>
      </w:r>
      <w:r w:rsidR="00204AC5" w:rsidRPr="00C3092B">
        <w:rPr>
          <w:rFonts w:ascii="Times New Roman" w:hAnsi="Times New Roman" w:cs="Times New Roman"/>
          <w:color w:val="222A35" w:themeColor="text2" w:themeShade="80"/>
          <w:szCs w:val="21"/>
        </w:rPr>
        <w:t xml:space="preserve"> format tables</w:t>
      </w:r>
      <w:r w:rsidR="00590E44" w:rsidRPr="00C3092B">
        <w:rPr>
          <w:rFonts w:ascii="Times New Roman" w:hAnsi="Times New Roman" w:cs="Times New Roman"/>
          <w:color w:val="222A35" w:themeColor="text2" w:themeShade="80"/>
          <w:szCs w:val="21"/>
        </w:rPr>
        <w:t xml:space="preserve"> for exceptions</w:t>
      </w:r>
      <w:r w:rsidR="00204AC5" w:rsidRPr="00C3092B">
        <w:rPr>
          <w:rFonts w:ascii="Times New Roman" w:hAnsi="Times New Roman" w:cs="Times New Roman"/>
          <w:color w:val="222A35" w:themeColor="text2" w:themeShade="80"/>
          <w:szCs w:val="21"/>
        </w:rPr>
        <w:t xml:space="preserve"> can coexist and complement each other to minimize the length of </w:t>
      </w:r>
      <w:r w:rsidR="00590E44" w:rsidRPr="00C3092B">
        <w:rPr>
          <w:rFonts w:ascii="Times New Roman" w:hAnsi="Times New Roman" w:cs="Times New Roman"/>
          <w:color w:val="222A35" w:themeColor="text2" w:themeShade="80"/>
          <w:szCs w:val="21"/>
        </w:rPr>
        <w:t>the specification.</w:t>
      </w:r>
    </w:p>
    <w:p w:rsidR="00204AC5" w:rsidRPr="00C3092B" w:rsidRDefault="00204AC5">
      <w:pPr>
        <w:rPr>
          <w:rFonts w:ascii="Times New Roman" w:hAnsi="Times New Roman" w:cs="Times New Roman"/>
          <w:color w:val="222A35" w:themeColor="text2" w:themeShade="80"/>
          <w:szCs w:val="21"/>
        </w:rPr>
      </w:pPr>
    </w:p>
    <w:p w:rsidR="001D5A6D" w:rsidRPr="00C3092B" w:rsidRDefault="00204AC5">
      <w:pPr>
        <w:rPr>
          <w:rFonts w:ascii="Times New Roman" w:hAnsi="Times New Roman" w:cs="Times New Roman"/>
          <w:b/>
          <w:i/>
          <w:szCs w:val="21"/>
        </w:rPr>
      </w:pPr>
      <w:r w:rsidRPr="00C3092B">
        <w:rPr>
          <w:rFonts w:ascii="Times New Roman" w:hAnsi="Times New Roman" w:cs="Times New Roman"/>
          <w:b/>
          <w:i/>
          <w:szCs w:val="21"/>
        </w:rPr>
        <w:t>Proposal2</w:t>
      </w:r>
      <w:r w:rsidRPr="00C3092B">
        <w:rPr>
          <w:rFonts w:ascii="Times New Roman" w:hAnsi="Times New Roman" w:cs="Times New Roman"/>
          <w:b/>
          <w:i/>
          <w:szCs w:val="21"/>
        </w:rPr>
        <w:t>：</w:t>
      </w:r>
      <w:r w:rsidRPr="00C3092B">
        <w:rPr>
          <w:rFonts w:ascii="Times New Roman" w:hAnsi="Times New Roman" w:cs="Times New Roman"/>
          <w:b/>
          <w:i/>
          <w:szCs w:val="21"/>
        </w:rPr>
        <w:t>It is fine to have rules based approach and apply them to majority combos but leave complex exceptions in tables with format of “Option 2a”</w:t>
      </w:r>
      <w:r w:rsidR="00D17D04" w:rsidRPr="00C3092B">
        <w:rPr>
          <w:rFonts w:ascii="Times New Roman" w:hAnsi="Times New Roman" w:cs="Times New Roman"/>
          <w:b/>
          <w:i/>
          <w:szCs w:val="21"/>
        </w:rPr>
        <w:t xml:space="preserve"> if rule-set to derive ΔT</w:t>
      </w:r>
      <w:r w:rsidR="00D17D04" w:rsidRPr="00C3092B">
        <w:rPr>
          <w:rFonts w:ascii="Times New Roman" w:hAnsi="Times New Roman" w:cs="Times New Roman"/>
          <w:b/>
          <w:i/>
          <w:szCs w:val="21"/>
          <w:vertAlign w:val="subscript"/>
        </w:rPr>
        <w:t>IB,c</w:t>
      </w:r>
      <w:r w:rsidR="00D17D04" w:rsidRPr="00C3092B">
        <w:rPr>
          <w:rFonts w:ascii="Times New Roman" w:hAnsi="Times New Roman" w:cs="Times New Roman"/>
          <w:b/>
          <w:i/>
          <w:szCs w:val="21"/>
        </w:rPr>
        <w:t>/ΔR</w:t>
      </w:r>
      <w:r w:rsidR="00D17D04" w:rsidRPr="00C3092B">
        <w:rPr>
          <w:rFonts w:ascii="Times New Roman" w:hAnsi="Times New Roman" w:cs="Times New Roman"/>
          <w:b/>
          <w:i/>
          <w:szCs w:val="21"/>
          <w:vertAlign w:val="subscript"/>
        </w:rPr>
        <w:t>IB,c</w:t>
      </w:r>
      <w:r w:rsidR="00D17D04" w:rsidRPr="00C3092B">
        <w:rPr>
          <w:rFonts w:ascii="Times New Roman" w:hAnsi="Times New Roman" w:cs="Times New Roman"/>
          <w:b/>
          <w:i/>
          <w:szCs w:val="21"/>
        </w:rPr>
        <w:t xml:space="preserve"> can be clearly defined.</w:t>
      </w:r>
    </w:p>
    <w:p w:rsidR="0048715F" w:rsidRDefault="0048715F" w:rsidP="0048715F">
      <w:pPr>
        <w:pStyle w:val="1"/>
      </w:pPr>
      <w:r>
        <w:t>3</w:t>
      </w:r>
      <w:r>
        <w:tab/>
        <w:t>Conclusions</w:t>
      </w:r>
    </w:p>
    <w:p w:rsidR="0048715F" w:rsidRPr="00C4476E" w:rsidRDefault="001345F1">
      <w:pPr>
        <w:rPr>
          <w:rFonts w:ascii="Times New Roman" w:hAnsi="Times New Roman" w:cs="Times New Roman"/>
          <w:color w:val="222A35" w:themeColor="text2" w:themeShade="80"/>
          <w:szCs w:val="21"/>
        </w:rPr>
      </w:pPr>
      <w:r w:rsidRPr="00C4476E">
        <w:rPr>
          <w:rFonts w:ascii="Times New Roman" w:hAnsi="Times New Roman" w:cs="Times New Roman"/>
          <w:color w:val="222A35" w:themeColor="text2" w:themeShade="80"/>
          <w:szCs w:val="21"/>
        </w:rPr>
        <w:t xml:space="preserve">Based on the discussion above, </w:t>
      </w:r>
      <w:r w:rsidR="009E1090" w:rsidRPr="00C4476E">
        <w:rPr>
          <w:rFonts w:ascii="Times New Roman" w:hAnsi="Times New Roman" w:cs="Times New Roman"/>
          <w:color w:val="222A35" w:themeColor="text2" w:themeShade="80"/>
          <w:szCs w:val="21"/>
        </w:rPr>
        <w:t>we put forward</w:t>
      </w:r>
      <w:r w:rsidRPr="00C4476E">
        <w:rPr>
          <w:rFonts w:ascii="Times New Roman" w:hAnsi="Times New Roman" w:cs="Times New Roman"/>
          <w:color w:val="222A35" w:themeColor="text2" w:themeShade="80"/>
          <w:szCs w:val="21"/>
        </w:rPr>
        <w:t xml:space="preserve"> following observations and proposals:</w:t>
      </w:r>
    </w:p>
    <w:p w:rsidR="00F4205B" w:rsidRPr="00C4476E" w:rsidRDefault="00F4205B">
      <w:pPr>
        <w:rPr>
          <w:rFonts w:ascii="Times New Roman" w:hAnsi="Times New Roman" w:cs="Times New Roman"/>
          <w:color w:val="222A35" w:themeColor="text2" w:themeShade="80"/>
          <w:szCs w:val="21"/>
        </w:rPr>
      </w:pPr>
    </w:p>
    <w:p w:rsidR="001345F1" w:rsidRPr="00C4476E" w:rsidRDefault="001345F1" w:rsidP="001345F1">
      <w:pPr>
        <w:rPr>
          <w:rFonts w:ascii="Times New Roman" w:eastAsia="宋体" w:hAnsi="Times New Roman" w:cs="Times New Roman"/>
          <w:b/>
          <w:i/>
          <w:kern w:val="0"/>
          <w:szCs w:val="21"/>
          <w:lang w:val="en-GB"/>
        </w:rPr>
      </w:pPr>
      <w:r w:rsidRPr="00C4476E">
        <w:rPr>
          <w:rFonts w:ascii="Times New Roman" w:hAnsi="Times New Roman" w:cs="Times New Roman"/>
          <w:b/>
          <w:i/>
          <w:szCs w:val="21"/>
        </w:rPr>
        <w:t>Observation 1: “</w:t>
      </w:r>
      <w:r w:rsidRPr="00C4476E">
        <w:rPr>
          <w:rFonts w:ascii="Times New Roman" w:eastAsia="宋体" w:hAnsi="Times New Roman" w:cs="Times New Roman"/>
          <w:b/>
          <w:i/>
          <w:kern w:val="0"/>
          <w:szCs w:val="21"/>
          <w:lang w:val="en-GB"/>
        </w:rPr>
        <w:t>Option 2</w:t>
      </w:r>
      <w:r w:rsidRPr="00C4476E">
        <w:rPr>
          <w:rFonts w:ascii="Times New Roman" w:hAnsi="Times New Roman" w:cs="Times New Roman"/>
          <w:b/>
          <w:i/>
          <w:szCs w:val="21"/>
        </w:rPr>
        <w:t>” and “Option 3/3a” has higher reduction radio than “</w:t>
      </w:r>
      <w:r w:rsidRPr="00C4476E">
        <w:rPr>
          <w:rFonts w:ascii="Times New Roman" w:eastAsia="宋体" w:hAnsi="Times New Roman" w:cs="Times New Roman"/>
          <w:b/>
          <w:i/>
          <w:kern w:val="0"/>
          <w:szCs w:val="21"/>
          <w:lang w:val="en-GB"/>
        </w:rPr>
        <w:t>Option 1</w:t>
      </w:r>
      <w:r w:rsidRPr="00C4476E">
        <w:rPr>
          <w:rFonts w:ascii="Times New Roman" w:hAnsi="Times New Roman" w:cs="Times New Roman"/>
          <w:b/>
          <w:i/>
          <w:szCs w:val="21"/>
        </w:rPr>
        <w:t>”</w:t>
      </w:r>
      <w:r w:rsidRPr="00C4476E">
        <w:rPr>
          <w:rFonts w:ascii="Times New Roman" w:eastAsia="宋体" w:hAnsi="Times New Roman" w:cs="Times New Roman"/>
          <w:b/>
          <w:i/>
          <w:kern w:val="0"/>
          <w:szCs w:val="21"/>
          <w:lang w:val="en-GB"/>
        </w:rPr>
        <w:t xml:space="preserve"> especially for higher-order band </w:t>
      </w:r>
      <w:r w:rsidR="009E1090" w:rsidRPr="00C4476E">
        <w:rPr>
          <w:rFonts w:ascii="Times New Roman" w:eastAsia="宋体" w:hAnsi="Times New Roman" w:cs="Times New Roman"/>
          <w:b/>
          <w:i/>
          <w:kern w:val="0"/>
          <w:szCs w:val="21"/>
          <w:lang w:val="en-GB"/>
        </w:rPr>
        <w:t>combination</w:t>
      </w:r>
      <w:r w:rsidRPr="00C4476E">
        <w:rPr>
          <w:rFonts w:ascii="Times New Roman" w:eastAsia="宋体" w:hAnsi="Times New Roman" w:cs="Times New Roman"/>
          <w:b/>
          <w:i/>
          <w:kern w:val="0"/>
          <w:szCs w:val="21"/>
          <w:lang w:val="en-GB"/>
        </w:rPr>
        <w:t>s since each row corresponds to one band combination.</w:t>
      </w:r>
    </w:p>
    <w:p w:rsidR="001345F1" w:rsidRPr="00C4476E" w:rsidRDefault="001345F1">
      <w:pPr>
        <w:rPr>
          <w:rFonts w:ascii="Times New Roman" w:hAnsi="Times New Roman" w:cs="Times New Roman"/>
          <w:color w:val="222A35" w:themeColor="text2" w:themeShade="80"/>
          <w:szCs w:val="21"/>
          <w:lang w:val="en-GB"/>
        </w:rPr>
      </w:pPr>
    </w:p>
    <w:p w:rsidR="001345F1" w:rsidRPr="00C4476E" w:rsidRDefault="001345F1" w:rsidP="001345F1">
      <w:pPr>
        <w:rPr>
          <w:rFonts w:ascii="Times New Roman" w:hAnsi="Times New Roman" w:cs="Times New Roman"/>
          <w:b/>
          <w:i/>
          <w:szCs w:val="21"/>
        </w:rPr>
      </w:pPr>
      <w:r w:rsidRPr="00C4476E">
        <w:rPr>
          <w:rFonts w:ascii="Times New Roman" w:hAnsi="Times New Roman" w:cs="Times New Roman"/>
          <w:b/>
          <w:i/>
          <w:szCs w:val="21"/>
        </w:rPr>
        <w:t>Observation 2: From the perspective of readability, “Option2” looks more uniform and orderliness than “Option3/3a”. But seems that no need to list the specific band numbers before values again since head of table already lists “Band#1”, “Band#2”, “Band#3”…..</w:t>
      </w:r>
    </w:p>
    <w:p w:rsidR="001345F1" w:rsidRPr="00C4476E" w:rsidRDefault="001345F1">
      <w:pPr>
        <w:rPr>
          <w:rFonts w:ascii="Times New Roman" w:hAnsi="Times New Roman" w:cs="Times New Roman"/>
          <w:color w:val="222A35" w:themeColor="text2" w:themeShade="80"/>
          <w:szCs w:val="21"/>
        </w:rPr>
      </w:pPr>
    </w:p>
    <w:p w:rsidR="001345F1" w:rsidRDefault="001345F1" w:rsidP="001345F1">
      <w:pPr>
        <w:rPr>
          <w:rFonts w:ascii="Times New Roman" w:hAnsi="Times New Roman" w:cs="Times New Roman"/>
          <w:b/>
          <w:i/>
          <w:color w:val="222A35" w:themeColor="text2" w:themeShade="80"/>
          <w:szCs w:val="21"/>
        </w:rPr>
      </w:pPr>
      <w:r w:rsidRPr="00C4476E">
        <w:rPr>
          <w:rFonts w:ascii="Times New Roman" w:hAnsi="Times New Roman" w:cs="Times New Roman"/>
          <w:b/>
          <w:i/>
          <w:color w:val="222A35" w:themeColor="text2" w:themeShade="80"/>
          <w:szCs w:val="21"/>
        </w:rPr>
        <w:t>Proposal</w:t>
      </w:r>
      <w:r w:rsidR="00EE4897" w:rsidRPr="00C4476E">
        <w:rPr>
          <w:rFonts w:ascii="Times New Roman" w:hAnsi="Times New Roman" w:cs="Times New Roman"/>
          <w:b/>
          <w:i/>
          <w:color w:val="222A35" w:themeColor="text2" w:themeShade="80"/>
          <w:szCs w:val="21"/>
        </w:rPr>
        <w:t xml:space="preserve"> </w:t>
      </w:r>
      <w:r w:rsidRPr="00C4476E">
        <w:rPr>
          <w:rFonts w:ascii="Times New Roman" w:hAnsi="Times New Roman" w:cs="Times New Roman"/>
          <w:b/>
          <w:i/>
          <w:color w:val="222A35" w:themeColor="text2" w:themeShade="80"/>
          <w:szCs w:val="21"/>
        </w:rPr>
        <w:t>1</w:t>
      </w:r>
      <w:r w:rsidRPr="00C4476E">
        <w:rPr>
          <w:rFonts w:ascii="Times New Roman" w:hAnsi="Times New Roman" w:cs="Times New Roman"/>
          <w:b/>
          <w:i/>
          <w:color w:val="222A35" w:themeColor="text2" w:themeShade="80"/>
          <w:szCs w:val="21"/>
        </w:rPr>
        <w:t>：</w:t>
      </w:r>
      <w:r w:rsidRPr="00C4476E">
        <w:rPr>
          <w:rFonts w:ascii="Times New Roman" w:hAnsi="Times New Roman" w:cs="Times New Roman"/>
          <w:b/>
          <w:i/>
          <w:color w:val="222A35" w:themeColor="text2" w:themeShade="80"/>
          <w:szCs w:val="21"/>
        </w:rPr>
        <w:t xml:space="preserve">We </w:t>
      </w:r>
      <w:r w:rsidR="00917E11" w:rsidRPr="00C4476E">
        <w:rPr>
          <w:rFonts w:ascii="Times New Roman" w:hAnsi="Times New Roman" w:cs="Times New Roman"/>
          <w:b/>
          <w:i/>
          <w:color w:val="222A35" w:themeColor="text2" w:themeShade="80"/>
          <w:szCs w:val="21"/>
        </w:rPr>
        <w:t>recommend</w:t>
      </w:r>
      <w:r w:rsidRPr="00C4476E">
        <w:rPr>
          <w:rFonts w:ascii="Times New Roman" w:hAnsi="Times New Roman" w:cs="Times New Roman"/>
          <w:b/>
          <w:i/>
          <w:color w:val="222A35" w:themeColor="text2" w:themeShade="80"/>
          <w:szCs w:val="21"/>
        </w:rPr>
        <w:t xml:space="preserve"> </w:t>
      </w:r>
      <w:r w:rsidR="004D30B1" w:rsidRPr="00C4476E">
        <w:rPr>
          <w:rFonts w:ascii="Times New Roman" w:hAnsi="Times New Roman" w:cs="Times New Roman"/>
          <w:b/>
          <w:i/>
          <w:color w:val="222A35" w:themeColor="text2" w:themeShade="80"/>
          <w:szCs w:val="21"/>
        </w:rPr>
        <w:t xml:space="preserve">to </w:t>
      </w:r>
      <w:r w:rsidRPr="00C4476E">
        <w:rPr>
          <w:rFonts w:ascii="Times New Roman" w:hAnsi="Times New Roman" w:cs="Times New Roman"/>
          <w:b/>
          <w:i/>
          <w:color w:val="222A35" w:themeColor="text2" w:themeShade="80"/>
          <w:szCs w:val="21"/>
        </w:rPr>
        <w:t>use “Option2a” to optimize the ΔT</w:t>
      </w:r>
      <w:r w:rsidRPr="00C4476E">
        <w:rPr>
          <w:rFonts w:ascii="Times New Roman" w:hAnsi="Times New Roman" w:cs="Times New Roman"/>
          <w:b/>
          <w:i/>
          <w:color w:val="222A35" w:themeColor="text2" w:themeShade="80"/>
          <w:szCs w:val="21"/>
          <w:vertAlign w:val="subscript"/>
        </w:rPr>
        <w:t>IB,c</w:t>
      </w:r>
      <w:r w:rsidRPr="00C4476E">
        <w:rPr>
          <w:rFonts w:ascii="Times New Roman" w:hAnsi="Times New Roman" w:cs="Times New Roman"/>
          <w:b/>
          <w:i/>
          <w:color w:val="222A35" w:themeColor="text2" w:themeShade="80"/>
          <w:szCs w:val="21"/>
        </w:rPr>
        <w:t xml:space="preserve"> / ΔR</w:t>
      </w:r>
      <w:r w:rsidRPr="00C4476E">
        <w:rPr>
          <w:rFonts w:ascii="Times New Roman" w:hAnsi="Times New Roman" w:cs="Times New Roman"/>
          <w:b/>
          <w:i/>
          <w:color w:val="222A35" w:themeColor="text2" w:themeShade="80"/>
          <w:szCs w:val="21"/>
          <w:vertAlign w:val="subscript"/>
        </w:rPr>
        <w:t>IB,c</w:t>
      </w:r>
      <w:r w:rsidRPr="00C4476E">
        <w:rPr>
          <w:rFonts w:ascii="Times New Roman" w:hAnsi="Times New Roman" w:cs="Times New Roman"/>
          <w:b/>
          <w:i/>
          <w:color w:val="222A35" w:themeColor="text2" w:themeShade="80"/>
          <w:szCs w:val="21"/>
        </w:rPr>
        <w:t xml:space="preserve"> tables </w:t>
      </w:r>
      <w:r w:rsidR="00917E11" w:rsidRPr="00C4476E">
        <w:rPr>
          <w:rFonts w:ascii="Times New Roman" w:hAnsi="Times New Roman" w:cs="Times New Roman"/>
          <w:b/>
          <w:i/>
          <w:color w:val="222A35" w:themeColor="text2" w:themeShade="80"/>
          <w:szCs w:val="21"/>
        </w:rPr>
        <w:t xml:space="preserve">for CA/DC configurations </w:t>
      </w:r>
      <w:r w:rsidRPr="00C4476E">
        <w:rPr>
          <w:rFonts w:ascii="Times New Roman" w:hAnsi="Times New Roman" w:cs="Times New Roman"/>
          <w:b/>
          <w:i/>
          <w:color w:val="222A35" w:themeColor="text2" w:themeShade="80"/>
          <w:szCs w:val="21"/>
        </w:rPr>
        <w:t xml:space="preserve">which both reduction ratio and readability are taken into </w:t>
      </w:r>
      <w:r w:rsidR="00EE4897" w:rsidRPr="00C4476E">
        <w:rPr>
          <w:rFonts w:ascii="Times New Roman" w:hAnsi="Times New Roman" w:cs="Times New Roman"/>
          <w:b/>
          <w:i/>
          <w:color w:val="222A35" w:themeColor="text2" w:themeShade="80"/>
          <w:szCs w:val="21"/>
        </w:rPr>
        <w:t>account.</w:t>
      </w:r>
    </w:p>
    <w:p w:rsidR="00C4476E" w:rsidRPr="00C4476E" w:rsidRDefault="00C4476E" w:rsidP="001345F1">
      <w:pPr>
        <w:rPr>
          <w:rFonts w:ascii="Times New Roman" w:hAnsi="Times New Roman" w:cs="Times New Roman"/>
          <w:b/>
          <w:i/>
          <w:color w:val="222A35" w:themeColor="text2" w:themeShade="80"/>
          <w:szCs w:val="21"/>
        </w:rPr>
      </w:pPr>
    </w:p>
    <w:p w:rsidR="009A7AC2" w:rsidRPr="00C4476E" w:rsidRDefault="009A7AC2" w:rsidP="009A7AC2">
      <w:pPr>
        <w:pStyle w:val="a5"/>
        <w:numPr>
          <w:ilvl w:val="1"/>
          <w:numId w:val="1"/>
        </w:numPr>
        <w:overflowPunct/>
        <w:autoSpaceDE/>
        <w:autoSpaceDN/>
        <w:adjustRightInd/>
        <w:spacing w:after="120"/>
        <w:ind w:left="1440" w:firstLineChars="0"/>
        <w:textAlignment w:val="auto"/>
        <w:rPr>
          <w:rFonts w:eastAsia="宋体"/>
          <w:i/>
          <w:sz w:val="21"/>
          <w:szCs w:val="21"/>
          <w:lang w:eastAsia="zh-CN"/>
        </w:rPr>
      </w:pPr>
      <w:r w:rsidRPr="00C4476E">
        <w:rPr>
          <w:rFonts w:eastAsia="宋体"/>
          <w:i/>
          <w:sz w:val="21"/>
          <w:szCs w:val="21"/>
          <w:lang w:eastAsia="zh-CN"/>
        </w:rPr>
        <w:t>Option 2a:</w:t>
      </w:r>
    </w:p>
    <w:p w:rsidR="004D30B1" w:rsidRDefault="004D30B1" w:rsidP="001345F1">
      <w:pPr>
        <w:rPr>
          <w:b/>
          <w:i/>
          <w:color w:val="222A35" w:themeColor="text2" w:themeShade="80"/>
        </w:rPr>
      </w:pPr>
    </w:p>
    <w:tbl>
      <w:tblPr>
        <w:tblStyle w:val="a6"/>
        <w:tblW w:w="7508" w:type="dxa"/>
        <w:jc w:val="center"/>
        <w:tblLook w:val="04A0" w:firstRow="1" w:lastRow="0" w:firstColumn="1" w:lastColumn="0" w:noHBand="0" w:noVBand="1"/>
      </w:tblPr>
      <w:tblGrid>
        <w:gridCol w:w="1818"/>
        <w:gridCol w:w="1154"/>
        <w:gridCol w:w="1090"/>
        <w:gridCol w:w="1178"/>
        <w:gridCol w:w="1134"/>
        <w:gridCol w:w="1134"/>
      </w:tblGrid>
      <w:tr w:rsidR="004D30B1" w:rsidTr="00F4205B">
        <w:trPr>
          <w:trHeight w:val="472"/>
          <w:jc w:val="center"/>
        </w:trPr>
        <w:tc>
          <w:tcPr>
            <w:tcW w:w="1818" w:type="dxa"/>
            <w:vMerge w:val="restart"/>
          </w:tcPr>
          <w:p w:rsidR="004D30B1" w:rsidRPr="004D30B1" w:rsidRDefault="004D30B1" w:rsidP="00CB7D14">
            <w:pPr>
              <w:jc w:val="center"/>
              <w:rPr>
                <w:sz w:val="18"/>
                <w:szCs w:val="18"/>
              </w:rPr>
            </w:pPr>
            <w:r>
              <w:rPr>
                <w:b/>
                <w:sz w:val="18"/>
                <w:szCs w:val="18"/>
                <w:lang w:eastAsia="sv-SE"/>
              </w:rPr>
              <w:t xml:space="preserve">Inter-band </w:t>
            </w:r>
            <w:r w:rsidRPr="004D30B1">
              <w:rPr>
                <w:b/>
                <w:sz w:val="18"/>
                <w:szCs w:val="18"/>
                <w:lang w:eastAsia="sv-SE"/>
              </w:rPr>
              <w:t>EN-DC configuration</w:t>
            </w:r>
          </w:p>
        </w:tc>
        <w:tc>
          <w:tcPr>
            <w:tcW w:w="5690" w:type="dxa"/>
            <w:gridSpan w:val="5"/>
          </w:tcPr>
          <w:p w:rsidR="004D30B1" w:rsidRDefault="004D30B1" w:rsidP="00CB7D14">
            <w:pPr>
              <w:jc w:val="center"/>
            </w:pPr>
            <w:r w:rsidRPr="004D30B1">
              <w:rPr>
                <w:rFonts w:hint="eastAsia"/>
                <w:b/>
                <w:sz w:val="18"/>
                <w:szCs w:val="18"/>
                <w:lang w:eastAsia="sv-SE"/>
              </w:rPr>
              <w:t>E</w:t>
            </w:r>
            <w:r w:rsidRPr="004D30B1">
              <w:rPr>
                <w:b/>
                <w:sz w:val="18"/>
                <w:szCs w:val="18"/>
                <w:lang w:eastAsia="sv-SE"/>
              </w:rPr>
              <w:t>-UTRA band/NR band and ΔTIB,c(dB)</w:t>
            </w:r>
          </w:p>
        </w:tc>
      </w:tr>
      <w:tr w:rsidR="004D30B1" w:rsidTr="00F4205B">
        <w:trPr>
          <w:jc w:val="center"/>
        </w:trPr>
        <w:tc>
          <w:tcPr>
            <w:tcW w:w="1818" w:type="dxa"/>
            <w:vMerge/>
          </w:tcPr>
          <w:p w:rsidR="004D30B1" w:rsidRPr="00D5555C" w:rsidRDefault="004D30B1" w:rsidP="00CB7D14">
            <w:pPr>
              <w:rPr>
                <w:sz w:val="18"/>
                <w:szCs w:val="18"/>
              </w:rPr>
            </w:pPr>
          </w:p>
        </w:tc>
        <w:tc>
          <w:tcPr>
            <w:tcW w:w="1154" w:type="dxa"/>
          </w:tcPr>
          <w:p w:rsidR="004D30B1" w:rsidRDefault="004D30B1" w:rsidP="00CB7D14">
            <w:pPr>
              <w:jc w:val="center"/>
            </w:pPr>
            <w:r w:rsidRPr="00711D0A">
              <w:rPr>
                <w:rFonts w:hint="eastAsia"/>
                <w:b/>
                <w:sz w:val="15"/>
                <w:szCs w:val="15"/>
              </w:rPr>
              <w:t>B</w:t>
            </w:r>
            <w:r w:rsidRPr="00711D0A">
              <w:rPr>
                <w:b/>
                <w:sz w:val="15"/>
                <w:szCs w:val="15"/>
              </w:rPr>
              <w:t>and#1 /ΔT</w:t>
            </w:r>
            <w:r w:rsidRPr="00711D0A">
              <w:rPr>
                <w:b/>
                <w:sz w:val="15"/>
                <w:szCs w:val="15"/>
                <w:vertAlign w:val="subscript"/>
              </w:rPr>
              <w:t>IB,c</w:t>
            </w:r>
          </w:p>
        </w:tc>
        <w:tc>
          <w:tcPr>
            <w:tcW w:w="1090" w:type="dxa"/>
          </w:tcPr>
          <w:p w:rsidR="004D30B1" w:rsidRDefault="004D30B1" w:rsidP="00CB7D14">
            <w:pPr>
              <w:jc w:val="center"/>
            </w:pPr>
            <w:r w:rsidRPr="00711D0A">
              <w:rPr>
                <w:rFonts w:hint="eastAsia"/>
                <w:b/>
                <w:sz w:val="15"/>
                <w:szCs w:val="15"/>
              </w:rPr>
              <w:t>B</w:t>
            </w:r>
            <w:r>
              <w:rPr>
                <w:b/>
                <w:sz w:val="15"/>
                <w:szCs w:val="15"/>
              </w:rPr>
              <w:t>and#2</w:t>
            </w:r>
            <w:r w:rsidRPr="00711D0A">
              <w:rPr>
                <w:b/>
                <w:sz w:val="15"/>
                <w:szCs w:val="15"/>
              </w:rPr>
              <w:t>/ΔT</w:t>
            </w:r>
            <w:r w:rsidRPr="00711D0A">
              <w:rPr>
                <w:b/>
                <w:sz w:val="15"/>
                <w:szCs w:val="15"/>
                <w:vertAlign w:val="subscript"/>
              </w:rPr>
              <w:t>IB,c</w:t>
            </w:r>
          </w:p>
        </w:tc>
        <w:tc>
          <w:tcPr>
            <w:tcW w:w="1178" w:type="dxa"/>
          </w:tcPr>
          <w:p w:rsidR="004D30B1" w:rsidRDefault="004D30B1" w:rsidP="00CB7D14">
            <w:pPr>
              <w:jc w:val="center"/>
            </w:pPr>
            <w:r w:rsidRPr="00EE385D">
              <w:rPr>
                <w:rFonts w:hint="eastAsia"/>
                <w:b/>
                <w:sz w:val="15"/>
                <w:szCs w:val="15"/>
              </w:rPr>
              <w:t>B</w:t>
            </w:r>
            <w:r>
              <w:rPr>
                <w:b/>
                <w:sz w:val="15"/>
                <w:szCs w:val="15"/>
              </w:rPr>
              <w:t>and#3</w:t>
            </w:r>
            <w:r w:rsidRPr="00EE385D">
              <w:rPr>
                <w:b/>
                <w:sz w:val="15"/>
                <w:szCs w:val="15"/>
              </w:rPr>
              <w:t xml:space="preserve"> /ΔT</w:t>
            </w:r>
            <w:r w:rsidRPr="00EE385D">
              <w:rPr>
                <w:b/>
                <w:sz w:val="15"/>
                <w:szCs w:val="15"/>
                <w:vertAlign w:val="subscript"/>
              </w:rPr>
              <w:t>IB,c</w:t>
            </w:r>
          </w:p>
        </w:tc>
        <w:tc>
          <w:tcPr>
            <w:tcW w:w="1134" w:type="dxa"/>
          </w:tcPr>
          <w:p w:rsidR="004D30B1" w:rsidRDefault="004D30B1" w:rsidP="00CB7D14">
            <w:pPr>
              <w:jc w:val="center"/>
            </w:pPr>
            <w:r w:rsidRPr="00EE385D">
              <w:rPr>
                <w:rFonts w:hint="eastAsia"/>
                <w:b/>
                <w:sz w:val="15"/>
                <w:szCs w:val="15"/>
              </w:rPr>
              <w:t>B</w:t>
            </w:r>
            <w:r>
              <w:rPr>
                <w:b/>
                <w:sz w:val="15"/>
                <w:szCs w:val="15"/>
              </w:rPr>
              <w:t>and#4</w:t>
            </w:r>
            <w:r w:rsidRPr="00EE385D">
              <w:rPr>
                <w:b/>
                <w:sz w:val="15"/>
                <w:szCs w:val="15"/>
              </w:rPr>
              <w:t xml:space="preserve"> /ΔT</w:t>
            </w:r>
            <w:r w:rsidRPr="00EE385D">
              <w:rPr>
                <w:b/>
                <w:sz w:val="15"/>
                <w:szCs w:val="15"/>
                <w:vertAlign w:val="subscript"/>
              </w:rPr>
              <w:t>IB,c</w:t>
            </w:r>
          </w:p>
        </w:tc>
        <w:tc>
          <w:tcPr>
            <w:tcW w:w="1134" w:type="dxa"/>
          </w:tcPr>
          <w:p w:rsidR="004D30B1" w:rsidRDefault="004D30B1" w:rsidP="00CB7D14">
            <w:pPr>
              <w:jc w:val="center"/>
            </w:pPr>
            <w:r w:rsidRPr="00EE385D">
              <w:rPr>
                <w:rFonts w:hint="eastAsia"/>
                <w:b/>
                <w:sz w:val="15"/>
                <w:szCs w:val="15"/>
              </w:rPr>
              <w:t>B</w:t>
            </w:r>
            <w:r>
              <w:rPr>
                <w:b/>
                <w:sz w:val="15"/>
                <w:szCs w:val="15"/>
              </w:rPr>
              <w:t>and#5</w:t>
            </w:r>
            <w:r w:rsidRPr="00EE385D">
              <w:rPr>
                <w:b/>
                <w:sz w:val="15"/>
                <w:szCs w:val="15"/>
              </w:rPr>
              <w:t xml:space="preserve"> /ΔT</w:t>
            </w:r>
            <w:r w:rsidRPr="00EE385D">
              <w:rPr>
                <w:b/>
                <w:sz w:val="15"/>
                <w:szCs w:val="15"/>
                <w:vertAlign w:val="subscript"/>
              </w:rPr>
              <w:t>IB,c</w:t>
            </w:r>
          </w:p>
        </w:tc>
      </w:tr>
      <w:tr w:rsidR="004D30B1" w:rsidTr="00F4205B">
        <w:trPr>
          <w:jc w:val="center"/>
        </w:trPr>
        <w:tc>
          <w:tcPr>
            <w:tcW w:w="1818" w:type="dxa"/>
          </w:tcPr>
          <w:p w:rsidR="004D30B1" w:rsidRPr="004D30B1" w:rsidRDefault="004D30B1" w:rsidP="00CB7D14">
            <w:pPr>
              <w:rPr>
                <w:rFonts w:ascii="Arial" w:hAnsi="Arial" w:cs="Arial"/>
                <w:sz w:val="18"/>
                <w:szCs w:val="18"/>
              </w:rPr>
            </w:pPr>
            <w:r w:rsidRPr="004D30B1">
              <w:rPr>
                <w:rFonts w:ascii="Arial" w:hAnsi="Arial" w:cs="Arial"/>
                <w:sz w:val="18"/>
                <w:szCs w:val="18"/>
                <w:lang w:eastAsia="sv-SE"/>
              </w:rPr>
              <w:t>DC_1-3-7-40_n78</w:t>
            </w:r>
          </w:p>
        </w:tc>
        <w:tc>
          <w:tcPr>
            <w:tcW w:w="1154" w:type="dxa"/>
          </w:tcPr>
          <w:p w:rsidR="004D30B1" w:rsidRPr="004D30B1" w:rsidRDefault="004D30B1" w:rsidP="00CB7D14">
            <w:pPr>
              <w:jc w:val="center"/>
              <w:rPr>
                <w:rFonts w:ascii="Arial" w:hAnsi="Arial" w:cs="Arial"/>
                <w:sz w:val="18"/>
                <w:szCs w:val="18"/>
              </w:rPr>
            </w:pPr>
            <w:r w:rsidRPr="004D30B1">
              <w:rPr>
                <w:rFonts w:ascii="Arial" w:hAnsi="Arial" w:cs="Arial"/>
                <w:sz w:val="18"/>
                <w:szCs w:val="18"/>
              </w:rPr>
              <w:t>0.6</w:t>
            </w:r>
          </w:p>
        </w:tc>
        <w:tc>
          <w:tcPr>
            <w:tcW w:w="1090" w:type="dxa"/>
          </w:tcPr>
          <w:p w:rsidR="004D30B1" w:rsidRPr="004D30B1" w:rsidRDefault="004D30B1" w:rsidP="00CB7D14">
            <w:pPr>
              <w:jc w:val="center"/>
              <w:rPr>
                <w:rFonts w:ascii="Arial" w:hAnsi="Arial" w:cs="Arial"/>
                <w:sz w:val="18"/>
                <w:szCs w:val="18"/>
              </w:rPr>
            </w:pPr>
            <w:r w:rsidRPr="004D30B1">
              <w:rPr>
                <w:rFonts w:ascii="Arial" w:hAnsi="Arial" w:cs="Arial"/>
                <w:sz w:val="18"/>
                <w:szCs w:val="18"/>
              </w:rPr>
              <w:t>0.6</w:t>
            </w:r>
          </w:p>
        </w:tc>
        <w:tc>
          <w:tcPr>
            <w:tcW w:w="1178" w:type="dxa"/>
          </w:tcPr>
          <w:p w:rsidR="004D30B1" w:rsidRPr="004D30B1" w:rsidRDefault="004D30B1" w:rsidP="00CB7D14">
            <w:pPr>
              <w:jc w:val="center"/>
              <w:rPr>
                <w:rFonts w:ascii="Arial" w:hAnsi="Arial" w:cs="Arial"/>
                <w:sz w:val="18"/>
                <w:szCs w:val="18"/>
              </w:rPr>
            </w:pPr>
            <w:r w:rsidRPr="004D30B1">
              <w:rPr>
                <w:rFonts w:ascii="Arial" w:hAnsi="Arial" w:cs="Arial"/>
                <w:sz w:val="18"/>
                <w:szCs w:val="18"/>
              </w:rPr>
              <w:t>0.5</w:t>
            </w:r>
          </w:p>
        </w:tc>
        <w:tc>
          <w:tcPr>
            <w:tcW w:w="1134" w:type="dxa"/>
          </w:tcPr>
          <w:p w:rsidR="004D30B1" w:rsidRPr="004D30B1" w:rsidRDefault="004D30B1" w:rsidP="00CB7D14">
            <w:pPr>
              <w:jc w:val="center"/>
              <w:rPr>
                <w:rFonts w:ascii="Arial" w:hAnsi="Arial" w:cs="Arial"/>
                <w:sz w:val="18"/>
                <w:szCs w:val="18"/>
              </w:rPr>
            </w:pPr>
            <w:r w:rsidRPr="004D30B1">
              <w:rPr>
                <w:rFonts w:ascii="Arial" w:hAnsi="Arial" w:cs="Arial"/>
                <w:sz w:val="18"/>
                <w:szCs w:val="18"/>
              </w:rPr>
              <w:t>0.3</w:t>
            </w:r>
          </w:p>
        </w:tc>
        <w:tc>
          <w:tcPr>
            <w:tcW w:w="1134" w:type="dxa"/>
          </w:tcPr>
          <w:p w:rsidR="004D30B1" w:rsidRPr="004D30B1" w:rsidRDefault="004D30B1" w:rsidP="00CB7D14">
            <w:pPr>
              <w:jc w:val="center"/>
              <w:rPr>
                <w:rFonts w:ascii="Arial" w:hAnsi="Arial" w:cs="Arial"/>
                <w:sz w:val="18"/>
                <w:szCs w:val="18"/>
              </w:rPr>
            </w:pPr>
            <w:r w:rsidRPr="004D30B1">
              <w:rPr>
                <w:rFonts w:ascii="Arial" w:hAnsi="Arial" w:cs="Arial"/>
                <w:sz w:val="18"/>
                <w:szCs w:val="18"/>
              </w:rPr>
              <w:t>0.8</w:t>
            </w:r>
          </w:p>
        </w:tc>
      </w:tr>
      <w:tr w:rsidR="004D30B1" w:rsidTr="00F4205B">
        <w:trPr>
          <w:jc w:val="center"/>
        </w:trPr>
        <w:tc>
          <w:tcPr>
            <w:tcW w:w="1818" w:type="dxa"/>
          </w:tcPr>
          <w:p w:rsidR="004D30B1" w:rsidRPr="004D30B1" w:rsidRDefault="004D30B1" w:rsidP="00CB7D14">
            <w:pPr>
              <w:rPr>
                <w:rFonts w:ascii="Arial" w:hAnsi="Arial" w:cs="Arial"/>
                <w:sz w:val="18"/>
                <w:szCs w:val="18"/>
                <w:lang w:eastAsia="sv-SE"/>
              </w:rPr>
            </w:pPr>
            <w:r w:rsidRPr="004D30B1">
              <w:rPr>
                <w:rFonts w:ascii="Arial" w:hAnsi="Arial" w:cs="Arial"/>
                <w:sz w:val="18"/>
                <w:szCs w:val="18"/>
                <w:lang w:eastAsia="sv-SE"/>
              </w:rPr>
              <w:t>DC_1-3-8-11_n28</w:t>
            </w:r>
          </w:p>
        </w:tc>
        <w:tc>
          <w:tcPr>
            <w:tcW w:w="1154" w:type="dxa"/>
          </w:tcPr>
          <w:p w:rsidR="004D30B1" w:rsidRPr="004D30B1" w:rsidRDefault="004D30B1" w:rsidP="00CB7D14">
            <w:pPr>
              <w:jc w:val="center"/>
              <w:rPr>
                <w:rFonts w:ascii="Arial" w:hAnsi="Arial" w:cs="Arial"/>
                <w:sz w:val="18"/>
                <w:szCs w:val="18"/>
              </w:rPr>
            </w:pPr>
            <w:r w:rsidRPr="004D30B1">
              <w:rPr>
                <w:rFonts w:ascii="Arial" w:hAnsi="Arial" w:cs="Arial"/>
                <w:sz w:val="18"/>
                <w:szCs w:val="18"/>
              </w:rPr>
              <w:t>0.3</w:t>
            </w:r>
          </w:p>
        </w:tc>
        <w:tc>
          <w:tcPr>
            <w:tcW w:w="1090" w:type="dxa"/>
          </w:tcPr>
          <w:p w:rsidR="004D30B1" w:rsidRPr="004D30B1" w:rsidRDefault="004D30B1" w:rsidP="00CB7D14">
            <w:pPr>
              <w:jc w:val="center"/>
              <w:rPr>
                <w:rFonts w:ascii="Arial" w:hAnsi="Arial" w:cs="Arial"/>
                <w:sz w:val="18"/>
                <w:szCs w:val="18"/>
              </w:rPr>
            </w:pPr>
            <w:r w:rsidRPr="004D30B1">
              <w:rPr>
                <w:rFonts w:ascii="Arial" w:hAnsi="Arial" w:cs="Arial"/>
                <w:sz w:val="18"/>
                <w:szCs w:val="18"/>
              </w:rPr>
              <w:t>0.8</w:t>
            </w:r>
          </w:p>
        </w:tc>
        <w:tc>
          <w:tcPr>
            <w:tcW w:w="1178" w:type="dxa"/>
          </w:tcPr>
          <w:p w:rsidR="004D30B1" w:rsidRPr="004D30B1" w:rsidRDefault="004D30B1" w:rsidP="00CB7D14">
            <w:pPr>
              <w:jc w:val="center"/>
              <w:rPr>
                <w:rFonts w:ascii="Arial" w:hAnsi="Arial" w:cs="Arial"/>
                <w:sz w:val="18"/>
                <w:szCs w:val="18"/>
              </w:rPr>
            </w:pPr>
            <w:r w:rsidRPr="004D30B1">
              <w:rPr>
                <w:rFonts w:ascii="Arial" w:hAnsi="Arial" w:cs="Arial"/>
                <w:sz w:val="18"/>
                <w:szCs w:val="18"/>
              </w:rPr>
              <w:t>0.6</w:t>
            </w:r>
          </w:p>
        </w:tc>
        <w:tc>
          <w:tcPr>
            <w:tcW w:w="1134" w:type="dxa"/>
          </w:tcPr>
          <w:p w:rsidR="004D30B1" w:rsidRPr="004D30B1" w:rsidRDefault="004D30B1" w:rsidP="00CB7D14">
            <w:pPr>
              <w:jc w:val="center"/>
              <w:rPr>
                <w:rFonts w:ascii="Arial" w:hAnsi="Arial" w:cs="Arial"/>
                <w:sz w:val="18"/>
                <w:szCs w:val="18"/>
              </w:rPr>
            </w:pPr>
            <w:r w:rsidRPr="004D30B1">
              <w:rPr>
                <w:rFonts w:ascii="Arial" w:hAnsi="Arial" w:cs="Arial"/>
                <w:sz w:val="18"/>
                <w:szCs w:val="18"/>
              </w:rPr>
              <w:t>0.9</w:t>
            </w:r>
          </w:p>
        </w:tc>
        <w:tc>
          <w:tcPr>
            <w:tcW w:w="1134" w:type="dxa"/>
          </w:tcPr>
          <w:p w:rsidR="004D30B1" w:rsidRPr="004D30B1" w:rsidRDefault="004D30B1" w:rsidP="00CB7D14">
            <w:pPr>
              <w:jc w:val="center"/>
              <w:rPr>
                <w:rFonts w:ascii="Arial" w:hAnsi="Arial" w:cs="Arial"/>
                <w:sz w:val="18"/>
                <w:szCs w:val="18"/>
              </w:rPr>
            </w:pPr>
            <w:r w:rsidRPr="004D30B1">
              <w:rPr>
                <w:rFonts w:ascii="Arial" w:hAnsi="Arial" w:cs="Arial"/>
                <w:sz w:val="18"/>
                <w:szCs w:val="18"/>
              </w:rPr>
              <w:t>0.6</w:t>
            </w:r>
          </w:p>
        </w:tc>
      </w:tr>
    </w:tbl>
    <w:p w:rsidR="001345F1" w:rsidRDefault="001345F1">
      <w:pPr>
        <w:rPr>
          <w:color w:val="222A35" w:themeColor="text2" w:themeShade="80"/>
        </w:rPr>
      </w:pPr>
    </w:p>
    <w:p w:rsidR="00D95406" w:rsidRPr="00C4476E" w:rsidRDefault="00D95406" w:rsidP="00D95406">
      <w:pPr>
        <w:rPr>
          <w:rFonts w:ascii="Times New Roman" w:hAnsi="Times New Roman" w:cs="Times New Roman"/>
          <w:b/>
          <w:i/>
          <w:szCs w:val="21"/>
        </w:rPr>
      </w:pPr>
      <w:r w:rsidRPr="00C4476E">
        <w:rPr>
          <w:rFonts w:ascii="Times New Roman" w:hAnsi="Times New Roman" w:cs="Times New Roman" w:hint="eastAsia"/>
          <w:b/>
          <w:i/>
          <w:szCs w:val="21"/>
        </w:rPr>
        <w:t>O</w:t>
      </w:r>
      <w:r w:rsidRPr="00C4476E">
        <w:rPr>
          <w:rFonts w:ascii="Times New Roman" w:hAnsi="Times New Roman" w:cs="Times New Roman"/>
          <w:b/>
          <w:i/>
          <w:szCs w:val="21"/>
        </w:rPr>
        <w:t>bersevation3:</w:t>
      </w:r>
      <w:r w:rsidRPr="00C4476E">
        <w:rPr>
          <w:rFonts w:ascii="Times New Roman" w:hAnsi="Times New Roman" w:cs="Times New Roman"/>
          <w:color w:val="222A35" w:themeColor="text2" w:themeShade="80"/>
          <w:szCs w:val="21"/>
        </w:rPr>
        <w:t xml:space="preserve"> </w:t>
      </w:r>
      <w:r w:rsidRPr="00C4476E">
        <w:rPr>
          <w:rFonts w:ascii="Times New Roman" w:hAnsi="Times New Roman" w:cs="Times New Roman"/>
          <w:b/>
          <w:i/>
          <w:szCs w:val="21"/>
        </w:rPr>
        <w:t xml:space="preserve">Neither have rules and delete tables nor have rules based approach and apply them to all new combos but kept exiting tables are feasible. Many exceptions exist for two band combinations, and multi-bands larger than two bands are more complicated, need to be considered case by case based on whether harmonic problem occurs and whether the frequency is below 1GHz. </w:t>
      </w:r>
    </w:p>
    <w:p w:rsidR="00D95406" w:rsidRPr="00C4476E" w:rsidRDefault="00D95406" w:rsidP="00D95406">
      <w:pPr>
        <w:rPr>
          <w:rFonts w:ascii="Times New Roman" w:hAnsi="Times New Roman" w:cs="Times New Roman"/>
          <w:b/>
          <w:i/>
          <w:szCs w:val="21"/>
        </w:rPr>
      </w:pPr>
    </w:p>
    <w:p w:rsidR="00D95406" w:rsidRPr="00C4476E" w:rsidRDefault="00D95406" w:rsidP="00D95406">
      <w:pPr>
        <w:rPr>
          <w:rFonts w:ascii="Times New Roman" w:hAnsi="Times New Roman" w:cs="Times New Roman"/>
          <w:b/>
          <w:i/>
          <w:szCs w:val="21"/>
        </w:rPr>
      </w:pPr>
      <w:r w:rsidRPr="00C4476E">
        <w:rPr>
          <w:rFonts w:ascii="Times New Roman" w:hAnsi="Times New Roman" w:cs="Times New Roman" w:hint="eastAsia"/>
          <w:b/>
          <w:i/>
          <w:szCs w:val="21"/>
        </w:rPr>
        <w:t>O</w:t>
      </w:r>
      <w:r w:rsidRPr="00C4476E">
        <w:rPr>
          <w:rFonts w:ascii="Times New Roman" w:hAnsi="Times New Roman" w:cs="Times New Roman"/>
          <w:b/>
          <w:i/>
          <w:szCs w:val="21"/>
        </w:rPr>
        <w:t>bersevation4: New combos not included in the tables but old ones do makes it even more confusing.</w:t>
      </w:r>
    </w:p>
    <w:p w:rsidR="00D95406" w:rsidRPr="00C4476E" w:rsidRDefault="00D95406">
      <w:pPr>
        <w:rPr>
          <w:color w:val="222A35" w:themeColor="text2" w:themeShade="80"/>
          <w:szCs w:val="21"/>
        </w:rPr>
      </w:pPr>
    </w:p>
    <w:p w:rsidR="00D95406" w:rsidRPr="00C4476E" w:rsidRDefault="00D95406" w:rsidP="00D95406">
      <w:pPr>
        <w:rPr>
          <w:rFonts w:ascii="Times New Roman" w:hAnsi="Times New Roman" w:cs="Times New Roman"/>
          <w:b/>
          <w:i/>
          <w:szCs w:val="21"/>
        </w:rPr>
      </w:pPr>
      <w:r w:rsidRPr="00C4476E">
        <w:rPr>
          <w:rFonts w:ascii="Times New Roman" w:hAnsi="Times New Roman" w:cs="Times New Roman"/>
          <w:b/>
          <w:i/>
          <w:szCs w:val="21"/>
        </w:rPr>
        <w:t>Proposal2</w:t>
      </w:r>
      <w:r w:rsidRPr="00C4476E">
        <w:rPr>
          <w:rFonts w:ascii="Times New Roman" w:hAnsi="Times New Roman" w:cs="Times New Roman"/>
          <w:b/>
          <w:i/>
          <w:szCs w:val="21"/>
        </w:rPr>
        <w:t>：</w:t>
      </w:r>
      <w:r w:rsidRPr="00C4476E">
        <w:rPr>
          <w:rFonts w:ascii="Times New Roman" w:hAnsi="Times New Roman" w:cs="Times New Roman"/>
          <w:b/>
          <w:i/>
          <w:szCs w:val="21"/>
        </w:rPr>
        <w:t>It is fine to have rules based approach and apply them to majority combos but leave complex exceptions in tables with format of “Option 2a” if rule-set to derive ΔT</w:t>
      </w:r>
      <w:r w:rsidRPr="00C4476E">
        <w:rPr>
          <w:rFonts w:ascii="Times New Roman" w:hAnsi="Times New Roman" w:cs="Times New Roman"/>
          <w:b/>
          <w:i/>
          <w:szCs w:val="21"/>
          <w:vertAlign w:val="subscript"/>
        </w:rPr>
        <w:t>IB,c</w:t>
      </w:r>
      <w:r w:rsidRPr="00C4476E">
        <w:rPr>
          <w:rFonts w:ascii="Times New Roman" w:hAnsi="Times New Roman" w:cs="Times New Roman"/>
          <w:b/>
          <w:i/>
          <w:szCs w:val="21"/>
        </w:rPr>
        <w:t>/ΔR</w:t>
      </w:r>
      <w:r w:rsidRPr="00C4476E">
        <w:rPr>
          <w:rFonts w:ascii="Times New Roman" w:hAnsi="Times New Roman" w:cs="Times New Roman"/>
          <w:b/>
          <w:i/>
          <w:szCs w:val="21"/>
          <w:vertAlign w:val="subscript"/>
        </w:rPr>
        <w:t>IB,c</w:t>
      </w:r>
      <w:r w:rsidRPr="00C4476E">
        <w:rPr>
          <w:rFonts w:ascii="Times New Roman" w:hAnsi="Times New Roman" w:cs="Times New Roman"/>
          <w:b/>
          <w:i/>
          <w:szCs w:val="21"/>
        </w:rPr>
        <w:t xml:space="preserve"> can be clearly defined.</w:t>
      </w:r>
    </w:p>
    <w:p w:rsidR="00D95406" w:rsidRPr="00C4476E" w:rsidRDefault="00D95406">
      <w:pPr>
        <w:rPr>
          <w:color w:val="222A35" w:themeColor="text2" w:themeShade="80"/>
          <w:szCs w:val="21"/>
        </w:rPr>
      </w:pPr>
    </w:p>
    <w:p w:rsidR="001345F1" w:rsidRDefault="001345F1" w:rsidP="001345F1">
      <w:pPr>
        <w:pStyle w:val="1"/>
      </w:pPr>
      <w:r>
        <w:t>4</w:t>
      </w:r>
      <w:r>
        <w:tab/>
        <w:t>References</w:t>
      </w:r>
    </w:p>
    <w:p w:rsidR="001345F1" w:rsidRPr="00C4476E" w:rsidRDefault="0020011C" w:rsidP="009A7AC2">
      <w:pPr>
        <w:pStyle w:val="EX"/>
        <w:rPr>
          <w:rFonts w:ascii="Times New Roman" w:hAnsi="Times New Roman" w:cs="Times New Roman"/>
          <w:color w:val="222A35" w:themeColor="text2" w:themeShade="80"/>
          <w:szCs w:val="21"/>
          <w:lang w:val="en-US" w:eastAsia="zh-CN"/>
        </w:rPr>
      </w:pPr>
      <w:r w:rsidRPr="00C4476E">
        <w:rPr>
          <w:rFonts w:ascii="Times New Roman" w:hAnsi="Times New Roman" w:cs="Times New Roman"/>
          <w:color w:val="222A35" w:themeColor="text2" w:themeShade="80"/>
          <w:szCs w:val="21"/>
          <w:lang w:val="en-US" w:eastAsia="zh-CN"/>
        </w:rPr>
        <w:t>R4-210</w:t>
      </w:r>
      <w:r w:rsidR="00015847" w:rsidRPr="00C4476E">
        <w:rPr>
          <w:rFonts w:ascii="Times New Roman" w:hAnsi="Times New Roman" w:cs="Times New Roman"/>
          <w:color w:val="222A35" w:themeColor="text2" w:themeShade="80"/>
          <w:szCs w:val="21"/>
          <w:lang w:val="en-US" w:eastAsia="zh-CN"/>
        </w:rPr>
        <w:t>5427</w:t>
      </w:r>
      <w:r w:rsidR="009A7AC2" w:rsidRPr="00C4476E">
        <w:rPr>
          <w:rFonts w:ascii="Times New Roman" w:hAnsi="Times New Roman" w:cs="Times New Roman"/>
          <w:color w:val="222A35" w:themeColor="text2" w:themeShade="80"/>
          <w:szCs w:val="21"/>
          <w:lang w:val="en-US" w:eastAsia="zh-CN"/>
        </w:rPr>
        <w:t xml:space="preserve"> </w:t>
      </w:r>
      <w:r w:rsidR="00015847" w:rsidRPr="00C4476E">
        <w:rPr>
          <w:rFonts w:ascii="Times New Roman" w:hAnsi="Times New Roman" w:cs="Times New Roman"/>
          <w:color w:val="222A35" w:themeColor="text2" w:themeShade="80"/>
          <w:szCs w:val="21"/>
          <w:lang w:val="en-US" w:eastAsia="zh-CN"/>
        </w:rPr>
        <w:t>WF on optimization to the tables of delta TIB and RIB</w:t>
      </w:r>
    </w:p>
    <w:p w:rsidR="001345F1" w:rsidRPr="00C4476E" w:rsidRDefault="0020011C" w:rsidP="009A7AC2">
      <w:pPr>
        <w:pStyle w:val="EX"/>
        <w:rPr>
          <w:rFonts w:ascii="Times New Roman" w:hAnsi="Times New Roman" w:cs="Times New Roman"/>
          <w:color w:val="222A35" w:themeColor="text2" w:themeShade="80"/>
          <w:szCs w:val="21"/>
          <w:lang w:val="en-US" w:eastAsia="zh-CN"/>
        </w:rPr>
      </w:pPr>
      <w:r w:rsidRPr="00C4476E">
        <w:rPr>
          <w:rFonts w:ascii="Times New Roman" w:hAnsi="Times New Roman" w:cs="Times New Roman"/>
          <w:color w:val="222A35" w:themeColor="text2" w:themeShade="80"/>
          <w:szCs w:val="21"/>
          <w:lang w:val="en-US" w:eastAsia="zh-CN"/>
        </w:rPr>
        <w:t>R4-2109536</w:t>
      </w:r>
      <w:r w:rsidR="009A7AC2" w:rsidRPr="00C4476E">
        <w:rPr>
          <w:rFonts w:ascii="Times New Roman" w:hAnsi="Times New Roman" w:cs="Times New Roman"/>
          <w:color w:val="222A35" w:themeColor="text2" w:themeShade="80"/>
          <w:szCs w:val="21"/>
          <w:lang w:val="en-US" w:eastAsia="zh-CN"/>
        </w:rPr>
        <w:t xml:space="preserve"> Simplifications on delta TIB and RIB tables, ZTE</w:t>
      </w:r>
    </w:p>
    <w:p w:rsidR="001345F1" w:rsidRPr="00C4476E" w:rsidRDefault="00AD47DE" w:rsidP="00015847">
      <w:pPr>
        <w:pStyle w:val="EX"/>
        <w:rPr>
          <w:rFonts w:ascii="Times New Roman" w:hAnsi="Times New Roman" w:cs="Times New Roman"/>
          <w:color w:val="222A35" w:themeColor="text2" w:themeShade="80"/>
          <w:szCs w:val="21"/>
          <w:lang w:val="en-US" w:eastAsia="zh-CN"/>
        </w:rPr>
      </w:pPr>
      <w:r w:rsidRPr="00C4476E">
        <w:rPr>
          <w:rFonts w:ascii="Times New Roman" w:hAnsi="Times New Roman" w:cs="Times New Roman"/>
          <w:color w:val="222A35" w:themeColor="text2" w:themeShade="80"/>
          <w:szCs w:val="21"/>
          <w:lang w:val="en-US" w:eastAsia="zh-CN"/>
        </w:rPr>
        <w:t>R4-2107961</w:t>
      </w:r>
      <w:r w:rsidR="00015847" w:rsidRPr="00C4476E">
        <w:rPr>
          <w:rFonts w:ascii="Times New Roman" w:hAnsi="Times New Roman" w:cs="Times New Roman"/>
          <w:color w:val="222A35" w:themeColor="text2" w:themeShade="80"/>
          <w:szCs w:val="21"/>
          <w:lang w:val="en-US" w:eastAsia="zh-CN"/>
        </w:rPr>
        <w:t xml:space="preserve"> E</w:t>
      </w:r>
      <w:r w:rsidR="00015847" w:rsidRPr="00C4476E">
        <w:rPr>
          <w:rFonts w:ascii="Times New Roman" w:hAnsi="Times New Roman" w:cs="Times New Roman" w:hint="eastAsia"/>
          <w:color w:val="222A35" w:themeColor="text2" w:themeShade="80"/>
          <w:szCs w:val="21"/>
          <w:lang w:val="en-US" w:eastAsia="zh-CN"/>
        </w:rPr>
        <w:t>m</w:t>
      </w:r>
      <w:r w:rsidR="00015847" w:rsidRPr="00C4476E">
        <w:rPr>
          <w:rFonts w:ascii="Times New Roman" w:hAnsi="Times New Roman" w:cs="Times New Roman"/>
          <w:color w:val="222A35" w:themeColor="text2" w:themeShade="80"/>
          <w:szCs w:val="21"/>
          <w:lang w:val="en-US" w:eastAsia="zh-CN"/>
        </w:rPr>
        <w:t>ail discussion on [99-e][151] FS_BC_handling_Summary_2nd_round_end</w:t>
      </w:r>
    </w:p>
    <w:p w:rsidR="001345F1" w:rsidRPr="00C4476E" w:rsidRDefault="00C37992" w:rsidP="00CC3F7C">
      <w:pPr>
        <w:pStyle w:val="EX"/>
        <w:rPr>
          <w:rFonts w:ascii="Times New Roman" w:hAnsi="Times New Roman" w:cs="Times New Roman"/>
          <w:color w:val="222A35" w:themeColor="text2" w:themeShade="80"/>
          <w:szCs w:val="21"/>
          <w:lang w:val="en-US" w:eastAsia="zh-CN"/>
        </w:rPr>
      </w:pPr>
      <w:r w:rsidRPr="00C4476E">
        <w:rPr>
          <w:rFonts w:ascii="Times New Roman" w:hAnsi="Times New Roman" w:cs="Times New Roman"/>
          <w:color w:val="222A35" w:themeColor="text2" w:themeShade="80"/>
          <w:szCs w:val="21"/>
          <w:lang w:val="en-US" w:eastAsia="zh-CN"/>
        </w:rPr>
        <w:t>R4-2107888 WF on rule based approach for delta TIB and RIB, Nokia</w:t>
      </w:r>
    </w:p>
    <w:p w:rsidR="001345F1" w:rsidRPr="00C4476E" w:rsidRDefault="00CC3F7C" w:rsidP="00CC3F7C">
      <w:pPr>
        <w:pStyle w:val="EX"/>
        <w:rPr>
          <w:rFonts w:ascii="Times New Roman" w:hAnsi="Times New Roman" w:cs="Times New Roman"/>
          <w:color w:val="222A35" w:themeColor="text2" w:themeShade="80"/>
          <w:szCs w:val="21"/>
          <w:lang w:eastAsia="zh-CN"/>
        </w:rPr>
      </w:pPr>
      <w:r w:rsidRPr="00C4476E">
        <w:rPr>
          <w:rFonts w:ascii="Times New Roman" w:hAnsi="Times New Roman" w:cs="Times New Roman"/>
          <w:color w:val="222A35" w:themeColor="text2" w:themeShade="80"/>
          <w:szCs w:val="21"/>
          <w:lang w:eastAsia="zh-CN"/>
        </w:rPr>
        <w:t>R4-2108915 New way for defining dTib and dRib, Nokia</w:t>
      </w:r>
    </w:p>
    <w:sectPr w:rsidR="001345F1" w:rsidRPr="00C447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E3A" w:rsidRDefault="002E1E3A" w:rsidP="00144BA5">
      <w:r>
        <w:separator/>
      </w:r>
    </w:p>
  </w:endnote>
  <w:endnote w:type="continuationSeparator" w:id="0">
    <w:p w:rsidR="002E1E3A" w:rsidRDefault="002E1E3A" w:rsidP="0014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E3A" w:rsidRDefault="002E1E3A" w:rsidP="00144BA5">
      <w:r>
        <w:separator/>
      </w:r>
    </w:p>
  </w:footnote>
  <w:footnote w:type="continuationSeparator" w:id="0">
    <w:p w:rsidR="002E1E3A" w:rsidRDefault="002E1E3A" w:rsidP="00144B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AC2710"/>
    <w:multiLevelType w:val="hybridMultilevel"/>
    <w:tmpl w:val="706A3408"/>
    <w:lvl w:ilvl="0" w:tplc="641CE520">
      <w:start w:val="1"/>
      <w:numFmt w:val="decimal"/>
      <w:lvlText w:val="%1."/>
      <w:lvlJc w:val="left"/>
      <w:pPr>
        <w:tabs>
          <w:tab w:val="num" w:pos="720"/>
        </w:tabs>
        <w:ind w:left="720" w:hanging="360"/>
      </w:pPr>
    </w:lvl>
    <w:lvl w:ilvl="1" w:tplc="79BCC3A2">
      <w:start w:val="1"/>
      <w:numFmt w:val="decimal"/>
      <w:lvlText w:val="%2."/>
      <w:lvlJc w:val="left"/>
      <w:pPr>
        <w:tabs>
          <w:tab w:val="num" w:pos="1440"/>
        </w:tabs>
        <w:ind w:left="1440" w:hanging="360"/>
      </w:pPr>
    </w:lvl>
    <w:lvl w:ilvl="2" w:tplc="BC0A7B1C" w:tentative="1">
      <w:start w:val="1"/>
      <w:numFmt w:val="decimal"/>
      <w:lvlText w:val="%3."/>
      <w:lvlJc w:val="left"/>
      <w:pPr>
        <w:tabs>
          <w:tab w:val="num" w:pos="2160"/>
        </w:tabs>
        <w:ind w:left="2160" w:hanging="360"/>
      </w:pPr>
    </w:lvl>
    <w:lvl w:ilvl="3" w:tplc="7CAC69E6" w:tentative="1">
      <w:start w:val="1"/>
      <w:numFmt w:val="decimal"/>
      <w:lvlText w:val="%4."/>
      <w:lvlJc w:val="left"/>
      <w:pPr>
        <w:tabs>
          <w:tab w:val="num" w:pos="2880"/>
        </w:tabs>
        <w:ind w:left="2880" w:hanging="360"/>
      </w:pPr>
    </w:lvl>
    <w:lvl w:ilvl="4" w:tplc="3AA42A64" w:tentative="1">
      <w:start w:val="1"/>
      <w:numFmt w:val="decimal"/>
      <w:lvlText w:val="%5."/>
      <w:lvlJc w:val="left"/>
      <w:pPr>
        <w:tabs>
          <w:tab w:val="num" w:pos="3600"/>
        </w:tabs>
        <w:ind w:left="3600" w:hanging="360"/>
      </w:pPr>
    </w:lvl>
    <w:lvl w:ilvl="5" w:tplc="85441DEE" w:tentative="1">
      <w:start w:val="1"/>
      <w:numFmt w:val="decimal"/>
      <w:lvlText w:val="%6."/>
      <w:lvlJc w:val="left"/>
      <w:pPr>
        <w:tabs>
          <w:tab w:val="num" w:pos="4320"/>
        </w:tabs>
        <w:ind w:left="4320" w:hanging="360"/>
      </w:pPr>
    </w:lvl>
    <w:lvl w:ilvl="6" w:tplc="B02E5C66" w:tentative="1">
      <w:start w:val="1"/>
      <w:numFmt w:val="decimal"/>
      <w:lvlText w:val="%7."/>
      <w:lvlJc w:val="left"/>
      <w:pPr>
        <w:tabs>
          <w:tab w:val="num" w:pos="5040"/>
        </w:tabs>
        <w:ind w:left="5040" w:hanging="360"/>
      </w:pPr>
    </w:lvl>
    <w:lvl w:ilvl="7" w:tplc="08609E9E" w:tentative="1">
      <w:start w:val="1"/>
      <w:numFmt w:val="decimal"/>
      <w:lvlText w:val="%8."/>
      <w:lvlJc w:val="left"/>
      <w:pPr>
        <w:tabs>
          <w:tab w:val="num" w:pos="5760"/>
        </w:tabs>
        <w:ind w:left="5760" w:hanging="360"/>
      </w:pPr>
    </w:lvl>
    <w:lvl w:ilvl="8" w:tplc="B0F2E57C" w:tentative="1">
      <w:start w:val="1"/>
      <w:numFmt w:val="decimal"/>
      <w:lvlText w:val="%9."/>
      <w:lvlJc w:val="left"/>
      <w:pPr>
        <w:tabs>
          <w:tab w:val="num" w:pos="6480"/>
        </w:tabs>
        <w:ind w:left="6480" w:hanging="360"/>
      </w:pPr>
    </w:lvl>
  </w:abstractNum>
  <w:abstractNum w:abstractNumId="2" w15:restartNumberingAfterBreak="0">
    <w:nsid w:val="1A94684D"/>
    <w:multiLevelType w:val="hybridMultilevel"/>
    <w:tmpl w:val="58EE0062"/>
    <w:lvl w:ilvl="0" w:tplc="1B90E65C">
      <w:start w:val="1"/>
      <w:numFmt w:val="bullet"/>
      <w:lvlText w:val="•"/>
      <w:lvlJc w:val="left"/>
      <w:pPr>
        <w:tabs>
          <w:tab w:val="num" w:pos="720"/>
        </w:tabs>
        <w:ind w:left="720" w:hanging="360"/>
      </w:pPr>
      <w:rPr>
        <w:rFonts w:ascii="Arial" w:hAnsi="Arial" w:hint="default"/>
      </w:rPr>
    </w:lvl>
    <w:lvl w:ilvl="1" w:tplc="003A0E5C">
      <w:start w:val="131"/>
      <w:numFmt w:val="bullet"/>
      <w:lvlText w:val="•"/>
      <w:lvlJc w:val="left"/>
      <w:pPr>
        <w:tabs>
          <w:tab w:val="num" w:pos="1440"/>
        </w:tabs>
        <w:ind w:left="1440" w:hanging="360"/>
      </w:pPr>
      <w:rPr>
        <w:rFonts w:ascii="Arial" w:hAnsi="Arial" w:hint="default"/>
      </w:rPr>
    </w:lvl>
    <w:lvl w:ilvl="2" w:tplc="2E6E9E88" w:tentative="1">
      <w:start w:val="1"/>
      <w:numFmt w:val="bullet"/>
      <w:lvlText w:val="•"/>
      <w:lvlJc w:val="left"/>
      <w:pPr>
        <w:tabs>
          <w:tab w:val="num" w:pos="2160"/>
        </w:tabs>
        <w:ind w:left="2160" w:hanging="360"/>
      </w:pPr>
      <w:rPr>
        <w:rFonts w:ascii="Arial" w:hAnsi="Arial" w:hint="default"/>
      </w:rPr>
    </w:lvl>
    <w:lvl w:ilvl="3" w:tplc="3E607792" w:tentative="1">
      <w:start w:val="1"/>
      <w:numFmt w:val="bullet"/>
      <w:lvlText w:val="•"/>
      <w:lvlJc w:val="left"/>
      <w:pPr>
        <w:tabs>
          <w:tab w:val="num" w:pos="2880"/>
        </w:tabs>
        <w:ind w:left="2880" w:hanging="360"/>
      </w:pPr>
      <w:rPr>
        <w:rFonts w:ascii="Arial" w:hAnsi="Arial" w:hint="default"/>
      </w:rPr>
    </w:lvl>
    <w:lvl w:ilvl="4" w:tplc="B186E8BA" w:tentative="1">
      <w:start w:val="1"/>
      <w:numFmt w:val="bullet"/>
      <w:lvlText w:val="•"/>
      <w:lvlJc w:val="left"/>
      <w:pPr>
        <w:tabs>
          <w:tab w:val="num" w:pos="3600"/>
        </w:tabs>
        <w:ind w:left="3600" w:hanging="360"/>
      </w:pPr>
      <w:rPr>
        <w:rFonts w:ascii="Arial" w:hAnsi="Arial" w:hint="default"/>
      </w:rPr>
    </w:lvl>
    <w:lvl w:ilvl="5" w:tplc="D9923232" w:tentative="1">
      <w:start w:val="1"/>
      <w:numFmt w:val="bullet"/>
      <w:lvlText w:val="•"/>
      <w:lvlJc w:val="left"/>
      <w:pPr>
        <w:tabs>
          <w:tab w:val="num" w:pos="4320"/>
        </w:tabs>
        <w:ind w:left="4320" w:hanging="360"/>
      </w:pPr>
      <w:rPr>
        <w:rFonts w:ascii="Arial" w:hAnsi="Arial" w:hint="default"/>
      </w:rPr>
    </w:lvl>
    <w:lvl w:ilvl="6" w:tplc="16143B9E" w:tentative="1">
      <w:start w:val="1"/>
      <w:numFmt w:val="bullet"/>
      <w:lvlText w:val="•"/>
      <w:lvlJc w:val="left"/>
      <w:pPr>
        <w:tabs>
          <w:tab w:val="num" w:pos="5040"/>
        </w:tabs>
        <w:ind w:left="5040" w:hanging="360"/>
      </w:pPr>
      <w:rPr>
        <w:rFonts w:ascii="Arial" w:hAnsi="Arial" w:hint="default"/>
      </w:rPr>
    </w:lvl>
    <w:lvl w:ilvl="7" w:tplc="AC00F144" w:tentative="1">
      <w:start w:val="1"/>
      <w:numFmt w:val="bullet"/>
      <w:lvlText w:val="•"/>
      <w:lvlJc w:val="left"/>
      <w:pPr>
        <w:tabs>
          <w:tab w:val="num" w:pos="5760"/>
        </w:tabs>
        <w:ind w:left="5760" w:hanging="360"/>
      </w:pPr>
      <w:rPr>
        <w:rFonts w:ascii="Arial" w:hAnsi="Arial" w:hint="default"/>
      </w:rPr>
    </w:lvl>
    <w:lvl w:ilvl="8" w:tplc="4F1076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547AFF"/>
    <w:multiLevelType w:val="hybridMultilevel"/>
    <w:tmpl w:val="16D89F02"/>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0"/>
  </w:num>
  <w:num w:numId="4">
    <w:abstractNumId w:val="0"/>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E7C"/>
    <w:rsid w:val="00015847"/>
    <w:rsid w:val="00056EF5"/>
    <w:rsid w:val="00072396"/>
    <w:rsid w:val="000C03CB"/>
    <w:rsid w:val="000C5B5F"/>
    <w:rsid w:val="000C7782"/>
    <w:rsid w:val="000D6782"/>
    <w:rsid w:val="000D71FD"/>
    <w:rsid w:val="001345F1"/>
    <w:rsid w:val="00144BA5"/>
    <w:rsid w:val="00172C80"/>
    <w:rsid w:val="001B031B"/>
    <w:rsid w:val="001D5A6D"/>
    <w:rsid w:val="0020011C"/>
    <w:rsid w:val="00204AC5"/>
    <w:rsid w:val="00231E12"/>
    <w:rsid w:val="00263462"/>
    <w:rsid w:val="0027716D"/>
    <w:rsid w:val="002B7698"/>
    <w:rsid w:val="002D19B1"/>
    <w:rsid w:val="002E1E3A"/>
    <w:rsid w:val="002E2524"/>
    <w:rsid w:val="00306F0D"/>
    <w:rsid w:val="00317F07"/>
    <w:rsid w:val="003D5EB4"/>
    <w:rsid w:val="003F5372"/>
    <w:rsid w:val="004112C2"/>
    <w:rsid w:val="0048715F"/>
    <w:rsid w:val="004D30B1"/>
    <w:rsid w:val="005647F2"/>
    <w:rsid w:val="00590E44"/>
    <w:rsid w:val="005A19E3"/>
    <w:rsid w:val="005F5036"/>
    <w:rsid w:val="00600F1F"/>
    <w:rsid w:val="0062571C"/>
    <w:rsid w:val="00644C8F"/>
    <w:rsid w:val="006F02C9"/>
    <w:rsid w:val="007115EA"/>
    <w:rsid w:val="0071639C"/>
    <w:rsid w:val="007347DA"/>
    <w:rsid w:val="007905EA"/>
    <w:rsid w:val="007A6CC1"/>
    <w:rsid w:val="007D6068"/>
    <w:rsid w:val="007D6DC0"/>
    <w:rsid w:val="0086131F"/>
    <w:rsid w:val="00877E1C"/>
    <w:rsid w:val="00882672"/>
    <w:rsid w:val="008C047E"/>
    <w:rsid w:val="009057AC"/>
    <w:rsid w:val="00917E11"/>
    <w:rsid w:val="0092730A"/>
    <w:rsid w:val="009360B5"/>
    <w:rsid w:val="00972C0C"/>
    <w:rsid w:val="009947F4"/>
    <w:rsid w:val="009A4D1F"/>
    <w:rsid w:val="009A7AC2"/>
    <w:rsid w:val="009B1269"/>
    <w:rsid w:val="009D57B0"/>
    <w:rsid w:val="009E1090"/>
    <w:rsid w:val="00A81B15"/>
    <w:rsid w:val="00A866CD"/>
    <w:rsid w:val="00AB2C36"/>
    <w:rsid w:val="00AC7F29"/>
    <w:rsid w:val="00AD47DE"/>
    <w:rsid w:val="00AD73A4"/>
    <w:rsid w:val="00AE14B9"/>
    <w:rsid w:val="00B32116"/>
    <w:rsid w:val="00B552B2"/>
    <w:rsid w:val="00B900E4"/>
    <w:rsid w:val="00C3092B"/>
    <w:rsid w:val="00C37992"/>
    <w:rsid w:val="00C41150"/>
    <w:rsid w:val="00C4476E"/>
    <w:rsid w:val="00C94359"/>
    <w:rsid w:val="00CA4D3B"/>
    <w:rsid w:val="00CB681A"/>
    <w:rsid w:val="00CC3F7C"/>
    <w:rsid w:val="00CF35EC"/>
    <w:rsid w:val="00D17D04"/>
    <w:rsid w:val="00D54D92"/>
    <w:rsid w:val="00D5555C"/>
    <w:rsid w:val="00D95406"/>
    <w:rsid w:val="00DC294F"/>
    <w:rsid w:val="00E11E7C"/>
    <w:rsid w:val="00E44686"/>
    <w:rsid w:val="00E44AFB"/>
    <w:rsid w:val="00E46A96"/>
    <w:rsid w:val="00E70252"/>
    <w:rsid w:val="00ED06E4"/>
    <w:rsid w:val="00ED7FC5"/>
    <w:rsid w:val="00EE385D"/>
    <w:rsid w:val="00EE4130"/>
    <w:rsid w:val="00EE4897"/>
    <w:rsid w:val="00F06381"/>
    <w:rsid w:val="00F4205B"/>
    <w:rsid w:val="00F45331"/>
    <w:rsid w:val="00F8372F"/>
    <w:rsid w:val="00FC3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887A94A-71A8-4228-ADCA-5BC4C889C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Char"/>
    <w:qFormat/>
    <w:rsid w:val="00144BA5"/>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4B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44BA5"/>
    <w:rPr>
      <w:sz w:val="18"/>
      <w:szCs w:val="18"/>
    </w:rPr>
  </w:style>
  <w:style w:type="paragraph" w:styleId="a4">
    <w:name w:val="footer"/>
    <w:basedOn w:val="a"/>
    <w:link w:val="Char0"/>
    <w:uiPriority w:val="99"/>
    <w:unhideWhenUsed/>
    <w:rsid w:val="00144BA5"/>
    <w:pPr>
      <w:tabs>
        <w:tab w:val="center" w:pos="4153"/>
        <w:tab w:val="right" w:pos="8306"/>
      </w:tabs>
      <w:snapToGrid w:val="0"/>
      <w:jc w:val="left"/>
    </w:pPr>
    <w:rPr>
      <w:sz w:val="18"/>
      <w:szCs w:val="18"/>
    </w:rPr>
  </w:style>
  <w:style w:type="character" w:customStyle="1" w:styleId="Char0">
    <w:name w:val="页脚 Char"/>
    <w:basedOn w:val="a0"/>
    <w:link w:val="a4"/>
    <w:uiPriority w:val="99"/>
    <w:rsid w:val="00144BA5"/>
    <w:rPr>
      <w:sz w:val="18"/>
      <w:szCs w:val="18"/>
    </w:rPr>
  </w:style>
  <w:style w:type="character" w:customStyle="1" w:styleId="1Char">
    <w:name w:val="标题 1 Char"/>
    <w:basedOn w:val="a0"/>
    <w:link w:val="1"/>
    <w:rsid w:val="00144BA5"/>
    <w:rPr>
      <w:rFonts w:ascii="Arial" w:eastAsia="宋体" w:hAnsi="Arial" w:cs="Times New Roman"/>
      <w:kern w:val="0"/>
      <w:sz w:val="36"/>
      <w:szCs w:val="20"/>
      <w:lang w:val="en-GB" w:eastAsia="en-US"/>
    </w:rPr>
  </w:style>
  <w:style w:type="paragraph" w:styleId="a5">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1"/>
    <w:uiPriority w:val="34"/>
    <w:qFormat/>
    <w:rsid w:val="00EE4130"/>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Char1">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5"/>
    <w:uiPriority w:val="34"/>
    <w:qFormat/>
    <w:locked/>
    <w:rsid w:val="00EE4130"/>
    <w:rPr>
      <w:rFonts w:ascii="Times New Roman" w:eastAsia="MS Mincho" w:hAnsi="Times New Roman" w:cs="Times New Roman"/>
      <w:kern w:val="0"/>
      <w:sz w:val="20"/>
      <w:szCs w:val="20"/>
      <w:lang w:val="en-GB" w:eastAsia="en-US"/>
    </w:rPr>
  </w:style>
  <w:style w:type="paragraph" w:customStyle="1" w:styleId="TAC">
    <w:name w:val="TAC"/>
    <w:basedOn w:val="a"/>
    <w:link w:val="TACChar"/>
    <w:qFormat/>
    <w:rsid w:val="004112C2"/>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4112C2"/>
    <w:rPr>
      <w:rFonts w:ascii="Arial" w:eastAsia="宋体" w:hAnsi="Arial" w:cs="Times New Roman"/>
      <w:kern w:val="0"/>
      <w:sz w:val="18"/>
      <w:szCs w:val="20"/>
      <w:lang w:val="en-GB" w:eastAsia="en-US"/>
    </w:rPr>
  </w:style>
  <w:style w:type="table" w:styleId="a6">
    <w:name w:val="Table Grid"/>
    <w:basedOn w:val="a1"/>
    <w:uiPriority w:val="39"/>
    <w:rsid w:val="00EE3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9A7AC2"/>
    <w:rPr>
      <w:lang w:val="en-GB" w:eastAsia="en-US"/>
    </w:rPr>
  </w:style>
  <w:style w:type="paragraph" w:customStyle="1" w:styleId="EX">
    <w:name w:val="EX"/>
    <w:basedOn w:val="a"/>
    <w:link w:val="EXChar"/>
    <w:qFormat/>
    <w:rsid w:val="009A7AC2"/>
    <w:pPr>
      <w:keepLines/>
      <w:widowControl/>
      <w:numPr>
        <w:numId w:val="3"/>
      </w:numPr>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224609">
      <w:bodyDiv w:val="1"/>
      <w:marLeft w:val="0"/>
      <w:marRight w:val="0"/>
      <w:marTop w:val="0"/>
      <w:marBottom w:val="0"/>
      <w:divBdr>
        <w:top w:val="none" w:sz="0" w:space="0" w:color="auto"/>
        <w:left w:val="none" w:sz="0" w:space="0" w:color="auto"/>
        <w:bottom w:val="none" w:sz="0" w:space="0" w:color="auto"/>
        <w:right w:val="none" w:sz="0" w:space="0" w:color="auto"/>
      </w:divBdr>
      <w:divsChild>
        <w:div w:id="1058210278">
          <w:marLeft w:val="360"/>
          <w:marRight w:val="0"/>
          <w:marTop w:val="200"/>
          <w:marBottom w:val="0"/>
          <w:divBdr>
            <w:top w:val="none" w:sz="0" w:space="0" w:color="auto"/>
            <w:left w:val="none" w:sz="0" w:space="0" w:color="auto"/>
            <w:bottom w:val="none" w:sz="0" w:space="0" w:color="auto"/>
            <w:right w:val="none" w:sz="0" w:space="0" w:color="auto"/>
          </w:divBdr>
        </w:div>
        <w:div w:id="1733309661">
          <w:marLeft w:val="1080"/>
          <w:marRight w:val="0"/>
          <w:marTop w:val="100"/>
          <w:marBottom w:val="0"/>
          <w:divBdr>
            <w:top w:val="none" w:sz="0" w:space="0" w:color="auto"/>
            <w:left w:val="none" w:sz="0" w:space="0" w:color="auto"/>
            <w:bottom w:val="none" w:sz="0" w:space="0" w:color="auto"/>
            <w:right w:val="none" w:sz="0" w:space="0" w:color="auto"/>
          </w:divBdr>
        </w:div>
        <w:div w:id="1366560178">
          <w:marLeft w:val="1080"/>
          <w:marRight w:val="0"/>
          <w:marTop w:val="100"/>
          <w:marBottom w:val="0"/>
          <w:divBdr>
            <w:top w:val="none" w:sz="0" w:space="0" w:color="auto"/>
            <w:left w:val="none" w:sz="0" w:space="0" w:color="auto"/>
            <w:bottom w:val="none" w:sz="0" w:space="0" w:color="auto"/>
            <w:right w:val="none" w:sz="0" w:space="0" w:color="auto"/>
          </w:divBdr>
        </w:div>
        <w:div w:id="1594239900">
          <w:marLeft w:val="1080"/>
          <w:marRight w:val="0"/>
          <w:marTop w:val="100"/>
          <w:marBottom w:val="0"/>
          <w:divBdr>
            <w:top w:val="none" w:sz="0" w:space="0" w:color="auto"/>
            <w:left w:val="none" w:sz="0" w:space="0" w:color="auto"/>
            <w:bottom w:val="none" w:sz="0" w:space="0" w:color="auto"/>
            <w:right w:val="none" w:sz="0" w:space="0" w:color="auto"/>
          </w:divBdr>
        </w:div>
      </w:divsChild>
    </w:div>
    <w:div w:id="609314419">
      <w:bodyDiv w:val="1"/>
      <w:marLeft w:val="0"/>
      <w:marRight w:val="0"/>
      <w:marTop w:val="0"/>
      <w:marBottom w:val="0"/>
      <w:divBdr>
        <w:top w:val="none" w:sz="0" w:space="0" w:color="auto"/>
        <w:left w:val="none" w:sz="0" w:space="0" w:color="auto"/>
        <w:bottom w:val="none" w:sz="0" w:space="0" w:color="auto"/>
        <w:right w:val="none" w:sz="0" w:space="0" w:color="auto"/>
      </w:divBdr>
    </w:div>
    <w:div w:id="1498306172">
      <w:bodyDiv w:val="1"/>
      <w:marLeft w:val="0"/>
      <w:marRight w:val="0"/>
      <w:marTop w:val="0"/>
      <w:marBottom w:val="0"/>
      <w:divBdr>
        <w:top w:val="none" w:sz="0" w:space="0" w:color="auto"/>
        <w:left w:val="none" w:sz="0" w:space="0" w:color="auto"/>
        <w:bottom w:val="none" w:sz="0" w:space="0" w:color="auto"/>
        <w:right w:val="none" w:sz="0" w:space="0" w:color="auto"/>
      </w:divBdr>
      <w:divsChild>
        <w:div w:id="219488063">
          <w:marLeft w:val="1440"/>
          <w:marRight w:val="0"/>
          <w:marTop w:val="100"/>
          <w:marBottom w:val="0"/>
          <w:divBdr>
            <w:top w:val="none" w:sz="0" w:space="0" w:color="auto"/>
            <w:left w:val="none" w:sz="0" w:space="0" w:color="auto"/>
            <w:bottom w:val="none" w:sz="0" w:space="0" w:color="auto"/>
            <w:right w:val="none" w:sz="0" w:space="0" w:color="auto"/>
          </w:divBdr>
        </w:div>
        <w:div w:id="1110467704">
          <w:marLeft w:val="1440"/>
          <w:marRight w:val="0"/>
          <w:marTop w:val="100"/>
          <w:marBottom w:val="0"/>
          <w:divBdr>
            <w:top w:val="none" w:sz="0" w:space="0" w:color="auto"/>
            <w:left w:val="none" w:sz="0" w:space="0" w:color="auto"/>
            <w:bottom w:val="none" w:sz="0" w:space="0" w:color="auto"/>
            <w:right w:val="none" w:sz="0" w:space="0" w:color="auto"/>
          </w:divBdr>
        </w:div>
        <w:div w:id="2119064369">
          <w:marLeft w:val="1440"/>
          <w:marRight w:val="0"/>
          <w:marTop w:val="100"/>
          <w:marBottom w:val="0"/>
          <w:divBdr>
            <w:top w:val="none" w:sz="0" w:space="0" w:color="auto"/>
            <w:left w:val="none" w:sz="0" w:space="0" w:color="auto"/>
            <w:bottom w:val="none" w:sz="0" w:space="0" w:color="auto"/>
            <w:right w:val="none" w:sz="0" w:space="0" w:color="auto"/>
          </w:divBdr>
        </w:div>
        <w:div w:id="1856268628">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738</TotalTime>
  <Pages>3</Pages>
  <Words>1403</Words>
  <Characters>8000</Characters>
  <Application>Microsoft Office Word</Application>
  <DocSecurity>0</DocSecurity>
  <Lines>66</Lines>
  <Paragraphs>18</Paragraphs>
  <ScaleCrop>false</ScaleCrop>
  <Company/>
  <LinksUpToDate>false</LinksUpToDate>
  <CharactersWithSpaces>9385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54</cp:revision>
  <dcterms:created xsi:type="dcterms:W3CDTF">2021-06-11T02:41:00Z</dcterms:created>
  <dcterms:modified xsi:type="dcterms:W3CDTF">2021-08-06T02:37:00Z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